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AEF10">
      <w:pPr>
        <w:keepNext w:val="0"/>
        <w:keepLines w:val="0"/>
        <w:pageBreakBefore w:val="0"/>
        <w:kinsoku/>
        <w:wordWrap/>
        <w:overflowPunct/>
        <w:topLinePunct w:val="0"/>
        <w:autoSpaceDE/>
        <w:autoSpaceDN/>
        <w:bidi w:val="0"/>
        <w:adjustRightInd/>
        <w:snapToGrid/>
        <w:spacing w:line="560" w:lineRule="atLeast"/>
        <w:jc w:val="center"/>
        <w:textAlignment w:val="auto"/>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三峡水利疆电入渝故障停供联切负荷项目</w:t>
      </w:r>
      <w:r>
        <w:rPr>
          <w:rFonts w:hint="default" w:ascii="Times New Roman" w:hAnsi="Times New Roman" w:eastAsia="方正小标宋_GBK" w:cs="Times New Roman"/>
          <w:sz w:val="44"/>
          <w:szCs w:val="44"/>
        </w:rPr>
        <w:t>施工招标技术条件书</w:t>
      </w:r>
    </w:p>
    <w:p w14:paraId="159ED996">
      <w:pPr>
        <w:keepNext w:val="0"/>
        <w:keepLines w:val="0"/>
        <w:pageBreakBefore w:val="0"/>
        <w:kinsoku/>
        <w:wordWrap/>
        <w:overflowPunct/>
        <w:topLinePunct w:val="0"/>
        <w:autoSpaceDE/>
        <w:autoSpaceDN/>
        <w:bidi w:val="0"/>
        <w:adjustRightInd/>
        <w:snapToGrid/>
        <w:spacing w:line="560" w:lineRule="atLeast"/>
        <w:jc w:val="center"/>
        <w:textAlignment w:val="auto"/>
        <w:rPr>
          <w:rFonts w:hint="default" w:ascii="Times New Roman" w:hAnsi="Times New Roman" w:eastAsia="方正小标宋_GBK" w:cs="Times New Roman"/>
          <w:bCs/>
          <w:sz w:val="44"/>
          <w:szCs w:val="44"/>
        </w:rPr>
      </w:pPr>
    </w:p>
    <w:p w14:paraId="6375BD0A">
      <w:pPr>
        <w:keepNext w:val="0"/>
        <w:keepLines w:val="0"/>
        <w:pageBreakBefore w:val="0"/>
        <w:numPr>
          <w:ilvl w:val="0"/>
          <w:numId w:val="1"/>
        </w:numPr>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施工内容</w:t>
      </w:r>
    </w:p>
    <w:p w14:paraId="6DAF1C96">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方正楷体_GBK" w:hAnsi="方正楷体_GBK" w:eastAsia="方正楷体_GBK" w:cs="方正楷体_GBK"/>
          <w:color w:val="auto"/>
          <w:sz w:val="32"/>
          <w:lang w:bidi="ar"/>
        </w:rPr>
      </w:pPr>
      <w:r>
        <w:rPr>
          <w:rFonts w:hint="eastAsia" w:ascii="方正楷体_GBK" w:hAnsi="方正楷体_GBK" w:eastAsia="方正楷体_GBK" w:cs="方正楷体_GBK"/>
          <w:color w:val="auto"/>
          <w:sz w:val="32"/>
          <w:lang w:eastAsia="zh-CN" w:bidi="ar"/>
        </w:rPr>
        <w:t>（</w:t>
      </w:r>
      <w:r>
        <w:rPr>
          <w:rFonts w:hint="eastAsia" w:ascii="方正楷体_GBK" w:hAnsi="方正楷体_GBK" w:eastAsia="方正楷体_GBK" w:cs="方正楷体_GBK"/>
          <w:color w:val="auto"/>
          <w:sz w:val="32"/>
          <w:lang w:val="en-US" w:eastAsia="zh-CN" w:bidi="ar"/>
        </w:rPr>
        <w:t>一</w:t>
      </w:r>
      <w:r>
        <w:rPr>
          <w:rFonts w:hint="eastAsia" w:ascii="方正楷体_GBK" w:hAnsi="方正楷体_GBK" w:eastAsia="方正楷体_GBK" w:cs="方正楷体_GBK"/>
          <w:color w:val="auto"/>
          <w:sz w:val="32"/>
          <w:lang w:eastAsia="zh-CN" w:bidi="ar"/>
        </w:rPr>
        <w:t>）</w:t>
      </w:r>
      <w:r>
        <w:rPr>
          <w:rFonts w:ascii="Times New Roman" w:hAnsi="Times New Roman" w:eastAsia="方正仿宋_GBK" w:cs="Times New Roman"/>
          <w:i w:val="0"/>
          <w:iCs w:val="0"/>
          <w:caps w:val="0"/>
          <w:spacing w:val="0"/>
          <w:kern w:val="2"/>
          <w:sz w:val="32"/>
          <w:szCs w:val="32"/>
          <w:shd w:val="clear" w:color="auto" w:fill="auto"/>
        </w:rPr>
        <w:t>在220kV平原</w:t>
      </w:r>
      <w:r>
        <w:rPr>
          <w:rFonts w:hint="eastAsia" w:ascii="Times New Roman" w:hAnsi="Times New Roman" w:eastAsia="方正仿宋_GBK" w:cs="Times New Roman"/>
          <w:i w:val="0"/>
          <w:iCs w:val="0"/>
          <w:caps w:val="0"/>
          <w:spacing w:val="0"/>
          <w:kern w:val="2"/>
          <w:sz w:val="32"/>
          <w:szCs w:val="32"/>
          <w:shd w:val="clear" w:color="auto" w:fill="auto"/>
          <w:lang w:val="en-US" w:eastAsia="zh-CN"/>
        </w:rPr>
        <w:t>变电</w:t>
      </w:r>
      <w:r>
        <w:rPr>
          <w:rFonts w:ascii="Times New Roman" w:hAnsi="Times New Roman" w:eastAsia="方正仿宋_GBK" w:cs="Times New Roman"/>
          <w:i w:val="0"/>
          <w:iCs w:val="0"/>
          <w:caps w:val="0"/>
          <w:spacing w:val="0"/>
          <w:kern w:val="2"/>
          <w:sz w:val="32"/>
          <w:szCs w:val="32"/>
          <w:shd w:val="clear" w:color="auto" w:fill="auto"/>
        </w:rPr>
        <w:t>站部署两套安稳</w:t>
      </w:r>
      <w:r>
        <w:rPr>
          <w:rFonts w:hint="eastAsia" w:ascii="Times New Roman" w:hAnsi="Times New Roman" w:eastAsia="方正仿宋_GBK" w:cs="Times New Roman"/>
          <w:i w:val="0"/>
          <w:iCs w:val="0"/>
          <w:caps w:val="0"/>
          <w:spacing w:val="0"/>
          <w:kern w:val="2"/>
          <w:sz w:val="32"/>
          <w:szCs w:val="32"/>
          <w:shd w:val="clear" w:color="auto" w:fill="auto"/>
        </w:rPr>
        <w:t>执行子站</w:t>
      </w:r>
      <w:r>
        <w:rPr>
          <w:rFonts w:ascii="Times New Roman" w:hAnsi="Times New Roman" w:eastAsia="方正仿宋_GBK" w:cs="Times New Roman"/>
          <w:i w:val="0"/>
          <w:iCs w:val="0"/>
          <w:caps w:val="0"/>
          <w:spacing w:val="0"/>
          <w:kern w:val="2"/>
          <w:sz w:val="32"/>
          <w:szCs w:val="32"/>
          <w:shd w:val="clear" w:color="auto" w:fill="auto"/>
        </w:rPr>
        <w:t>；</w:t>
      </w:r>
    </w:p>
    <w:p w14:paraId="61206074">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_GBK" w:cs="Times New Roman"/>
          <w:b/>
          <w:bCs/>
          <w:color w:val="auto"/>
          <w:sz w:val="32"/>
          <w:lang w:bidi="ar"/>
        </w:rPr>
      </w:pPr>
      <w:r>
        <w:rPr>
          <w:rFonts w:hint="eastAsia" w:ascii="方正楷体_GBK" w:hAnsi="方正楷体_GBK" w:eastAsia="方正楷体_GBK" w:cs="方正楷体_GBK"/>
          <w:color w:val="auto"/>
          <w:sz w:val="32"/>
          <w:lang w:eastAsia="zh-CN" w:bidi="ar"/>
        </w:rPr>
        <w:t>（</w:t>
      </w:r>
      <w:r>
        <w:rPr>
          <w:rFonts w:hint="eastAsia" w:ascii="方正楷体_GBK" w:hAnsi="方正楷体_GBK" w:eastAsia="方正楷体_GBK" w:cs="方正楷体_GBK"/>
          <w:color w:val="auto"/>
          <w:sz w:val="32"/>
          <w:lang w:val="en-US" w:eastAsia="zh-CN" w:bidi="ar"/>
        </w:rPr>
        <w:t>二</w:t>
      </w:r>
      <w:r>
        <w:rPr>
          <w:rFonts w:hint="eastAsia" w:ascii="方正楷体_GBK" w:hAnsi="方正楷体_GBK" w:eastAsia="方正楷体_GBK" w:cs="方正楷体_GBK"/>
          <w:color w:val="auto"/>
          <w:sz w:val="32"/>
          <w:lang w:eastAsia="zh-CN" w:bidi="ar"/>
        </w:rPr>
        <w:t>）</w:t>
      </w:r>
      <w:r>
        <w:rPr>
          <w:rFonts w:hint="default" w:ascii="Times New Roman" w:hAnsi="Times New Roman" w:eastAsia="方正仿宋_GBK" w:cs="Times New Roman"/>
          <w:i w:val="0"/>
          <w:iCs w:val="0"/>
          <w:caps w:val="0"/>
          <w:spacing w:val="0"/>
          <w:kern w:val="2"/>
          <w:sz w:val="32"/>
          <w:szCs w:val="32"/>
          <w:shd w:val="clear" w:color="auto" w:fill="auto"/>
        </w:rPr>
        <w:t>在110kV大朗冶金站部署一套安稳切负荷站；</w:t>
      </w:r>
    </w:p>
    <w:p w14:paraId="2D692CD2">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lang w:bidi="ar"/>
        </w:rPr>
      </w:pPr>
      <w:r>
        <w:rPr>
          <w:rFonts w:hint="eastAsia" w:ascii="方正楷体_GBK" w:hAnsi="方正楷体_GBK" w:eastAsia="方正楷体_GBK" w:cs="方正楷体_GBK"/>
          <w:color w:val="auto"/>
          <w:sz w:val="32"/>
          <w:lang w:eastAsia="zh-CN" w:bidi="ar"/>
        </w:rPr>
        <w:t>（</w:t>
      </w:r>
      <w:r>
        <w:rPr>
          <w:rFonts w:hint="eastAsia" w:ascii="方正楷体_GBK" w:hAnsi="方正楷体_GBK" w:eastAsia="方正楷体_GBK" w:cs="方正楷体_GBK"/>
          <w:color w:val="auto"/>
          <w:sz w:val="32"/>
          <w:lang w:val="en-US" w:eastAsia="zh-CN" w:bidi="ar"/>
        </w:rPr>
        <w:t>三</w:t>
      </w:r>
      <w:r>
        <w:rPr>
          <w:rFonts w:hint="eastAsia" w:ascii="方正楷体_GBK" w:hAnsi="方正楷体_GBK" w:eastAsia="方正楷体_GBK" w:cs="方正楷体_GBK"/>
          <w:color w:val="auto"/>
          <w:sz w:val="32"/>
          <w:lang w:eastAsia="zh-CN" w:bidi="ar"/>
        </w:rPr>
        <w:t>）</w:t>
      </w:r>
      <w:r>
        <w:rPr>
          <w:rFonts w:hint="default" w:ascii="Times New Roman" w:hAnsi="Times New Roman" w:eastAsia="方正仿宋_GBK" w:cs="Times New Roman"/>
          <w:i w:val="0"/>
          <w:iCs w:val="0"/>
          <w:caps w:val="0"/>
          <w:spacing w:val="0"/>
          <w:kern w:val="2"/>
          <w:sz w:val="32"/>
          <w:szCs w:val="32"/>
          <w:shd w:val="clear" w:color="auto" w:fill="auto"/>
        </w:rPr>
        <w:t>项目建设完成后</w:t>
      </w:r>
      <w:r>
        <w:rPr>
          <w:rFonts w:hint="eastAsia" w:ascii="Times New Roman" w:hAnsi="Times New Roman" w:eastAsia="方正仿宋_GBK" w:cs="Times New Roman"/>
          <w:i w:val="0"/>
          <w:iCs w:val="0"/>
          <w:caps w:val="0"/>
          <w:spacing w:val="0"/>
          <w:kern w:val="2"/>
          <w:sz w:val="32"/>
          <w:szCs w:val="32"/>
          <w:shd w:val="clear" w:color="auto" w:fill="auto"/>
          <w:lang w:eastAsia="zh-CN"/>
        </w:rPr>
        <w:t>，</w:t>
      </w:r>
      <w:r>
        <w:rPr>
          <w:rFonts w:hint="default" w:ascii="Times New Roman" w:hAnsi="Times New Roman" w:eastAsia="方正仿宋_GBK" w:cs="Times New Roman"/>
          <w:i w:val="0"/>
          <w:iCs w:val="0"/>
          <w:caps w:val="0"/>
          <w:spacing w:val="0"/>
          <w:kern w:val="2"/>
          <w:sz w:val="32"/>
          <w:szCs w:val="32"/>
          <w:shd w:val="clear" w:color="auto" w:fill="auto"/>
        </w:rPr>
        <w:t>由施工单位配合重庆市调完成安稳系统策略验证及联调工作</w:t>
      </w:r>
      <w:r>
        <w:rPr>
          <w:rFonts w:ascii="Times New Roman" w:hAnsi="Times New Roman"/>
          <w:kern w:val="2"/>
          <w:sz w:val="32"/>
          <w:szCs w:val="32"/>
        </w:rPr>
        <w:t>。</w:t>
      </w:r>
    </w:p>
    <w:p w14:paraId="7A4677A9">
      <w:pPr>
        <w:keepNext w:val="0"/>
        <w:keepLines w:val="0"/>
        <w:pageBreakBefore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_GBK" w:cs="Times New Roman"/>
          <w:sz w:val="32"/>
          <w:lang w:bidi="ar"/>
        </w:rPr>
      </w:pPr>
      <w:r>
        <w:rPr>
          <w:rFonts w:hint="default" w:ascii="Times New Roman" w:hAnsi="Times New Roman" w:eastAsia="方正仿宋_GBK" w:cs="Times New Roman"/>
          <w:sz w:val="32"/>
          <w:lang w:bidi="ar"/>
        </w:rPr>
        <w:t>具体工作详见</w:t>
      </w:r>
      <w:r>
        <w:rPr>
          <w:rFonts w:hint="eastAsia" w:ascii="Times New Roman" w:hAnsi="Times New Roman" w:eastAsia="方正仿宋_GBK" w:cs="Times New Roman"/>
          <w:sz w:val="32"/>
          <w:lang w:val="en-US" w:eastAsia="zh-CN" w:bidi="ar"/>
        </w:rPr>
        <w:t>三峡水利疆电入渝故障停供联切负荷项目</w:t>
      </w:r>
      <w:r>
        <w:rPr>
          <w:rFonts w:hint="default" w:ascii="Times New Roman" w:hAnsi="Times New Roman" w:eastAsia="方正仿宋_GBK" w:cs="Times New Roman"/>
          <w:sz w:val="32"/>
          <w:lang w:bidi="ar"/>
        </w:rPr>
        <w:t>施工图。</w:t>
      </w:r>
    </w:p>
    <w:p w14:paraId="15D7C87F">
      <w:pPr>
        <w:keepNext w:val="0"/>
        <w:keepLines w:val="0"/>
        <w:pageBreakBefore w:val="0"/>
        <w:kinsoku/>
        <w:wordWrap/>
        <w:overflowPunct/>
        <w:topLinePunct w:val="0"/>
        <w:autoSpaceDE/>
        <w:autoSpaceDN/>
        <w:bidi w:val="0"/>
        <w:adjustRightInd/>
        <w:snapToGrid/>
        <w:spacing w:line="560" w:lineRule="atLeast"/>
        <w:ind w:firstLine="63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二、施工招标要求</w:t>
      </w:r>
    </w:p>
    <w:p w14:paraId="300675F0">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（一）报价说明与合同结算</w:t>
      </w:r>
    </w:p>
    <w:p w14:paraId="39D70A8B">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1.报价方式：总价包干（不含增值税税额的价款）</w:t>
      </w:r>
    </w:p>
    <w:p w14:paraId="74FB2434">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2.合同结算：工程结算价＝合同总价+补充协议（若有）+现场签证（若有）+设计变更（若有）。</w:t>
      </w:r>
    </w:p>
    <w:p w14:paraId="2D79D6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rPr>
      </w:pPr>
      <w:bookmarkStart w:id="0" w:name="_Toc23777_WPSOffice_Level1"/>
      <w:r>
        <w:rPr>
          <w:rFonts w:hint="default" w:ascii="Times New Roman" w:hAnsi="Times New Roman" w:eastAsia="方正楷体_GBK" w:cs="Times New Roman"/>
          <w:sz w:val="32"/>
          <w:szCs w:val="32"/>
        </w:rPr>
        <w:t>（二）人员及工器具要求</w:t>
      </w:r>
      <w:bookmarkEnd w:id="0"/>
    </w:p>
    <w:p w14:paraId="24ED97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投标单位需具备电力工程施工总承包三级及以上或输变电工程专业承包三级及以上资质</w:t>
      </w:r>
      <w:r>
        <w:rPr>
          <w:rFonts w:hint="eastAsia" w:ascii="Times New Roman" w:hAnsi="Times New Roman" w:eastAsia="方正仿宋_GBK" w:cs="Times New Roman"/>
          <w:sz w:val="32"/>
          <w:szCs w:val="32"/>
          <w:lang w:val="en-US" w:eastAsia="zh-CN"/>
        </w:rPr>
        <w:t>且</w:t>
      </w:r>
      <w:r>
        <w:rPr>
          <w:rFonts w:hint="default" w:ascii="Times New Roman" w:hAnsi="Times New Roman" w:eastAsia="方正仿宋_GBK" w:cs="Times New Roman"/>
          <w:sz w:val="32"/>
          <w:szCs w:val="32"/>
        </w:rPr>
        <w:t>具备承装（修、试）三级及以上电力设施许可证；并提供近三年一个同类工程的业绩证明和主要管理人员资料，包括但不限于项目经理(具有机电工程专业二级及以上注册建造师执业资格)、项目总工（具有电气</w:t>
      </w:r>
      <w:r>
        <w:rPr>
          <w:rFonts w:hint="eastAsia" w:ascii="Times New Roman" w:hAnsi="Times New Roman" w:eastAsia="方正仿宋_GBK" w:cs="Times New Roman"/>
          <w:sz w:val="32"/>
          <w:szCs w:val="32"/>
          <w:lang w:val="en-US" w:eastAsia="zh-CN"/>
        </w:rPr>
        <w:t>中</w:t>
      </w:r>
      <w:r>
        <w:rPr>
          <w:rFonts w:hint="default" w:ascii="Times New Roman" w:hAnsi="Times New Roman" w:eastAsia="方正仿宋_GBK" w:cs="Times New Roman"/>
          <w:sz w:val="32"/>
          <w:szCs w:val="32"/>
        </w:rPr>
        <w:t>级工程师</w:t>
      </w:r>
      <w:r>
        <w:rPr>
          <w:rFonts w:hint="eastAsia" w:ascii="Times New Roman" w:hAnsi="Times New Roman" w:eastAsia="方正仿宋_GBK" w:cs="Times New Roman"/>
          <w:sz w:val="32"/>
          <w:szCs w:val="32"/>
          <w:lang w:val="en-US" w:eastAsia="zh-CN"/>
        </w:rPr>
        <w:t>资格</w:t>
      </w:r>
      <w:r>
        <w:rPr>
          <w:rFonts w:hint="default" w:ascii="Times New Roman" w:hAnsi="Times New Roman" w:eastAsia="方正仿宋_GBK" w:cs="Times New Roman"/>
          <w:sz w:val="32"/>
          <w:szCs w:val="32"/>
        </w:rPr>
        <w:t>）、安全员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C证即以上资格）、施工员、质量员、资料员等人员明细，还应提供满足工作需要的工器具配置表。</w:t>
      </w:r>
    </w:p>
    <w:p w14:paraId="6C1F29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1.工期要求：合同签订后</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个月，并验收合格。</w:t>
      </w:r>
    </w:p>
    <w:p w14:paraId="652CD4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2.质量要求：</w:t>
      </w:r>
    </w:p>
    <w:p w14:paraId="7E38AD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满足国家、行业、现行标准及相关文件要求，施工质量需符合下列标准、规范要求（适用但并不仅限于下列标准，如有更新，以最新版为准），相关标准、规范、规定、要求发生冲突时，由甲方负责解释并确定。</w:t>
      </w:r>
    </w:p>
    <w:tbl>
      <w:tblPr>
        <w:tblStyle w:val="9"/>
        <w:tblW w:w="0" w:type="auto"/>
        <w:tblInd w:w="0" w:type="dxa"/>
        <w:tblLayout w:type="autofit"/>
        <w:tblCellMar>
          <w:top w:w="0" w:type="dxa"/>
          <w:left w:w="108" w:type="dxa"/>
          <w:bottom w:w="0" w:type="dxa"/>
          <w:right w:w="108" w:type="dxa"/>
        </w:tblCellMar>
      </w:tblPr>
      <w:tblGrid>
        <w:gridCol w:w="578"/>
        <w:gridCol w:w="4581"/>
        <w:gridCol w:w="2646"/>
        <w:gridCol w:w="578"/>
      </w:tblGrid>
      <w:tr w14:paraId="3E560350">
        <w:tblPrEx>
          <w:tblCellMar>
            <w:top w:w="0" w:type="dxa"/>
            <w:left w:w="108" w:type="dxa"/>
            <w:bottom w:w="0" w:type="dxa"/>
            <w:right w:w="108" w:type="dxa"/>
          </w:tblCellMar>
        </w:tblPrEx>
        <w:trPr>
          <w:trHeight w:val="340" w:hRule="atLeast"/>
          <w:tblHeader/>
        </w:trPr>
        <w:tc>
          <w:tcPr>
            <w:tcW w:w="0" w:type="auto"/>
            <w:tcBorders>
              <w:top w:val="single" w:color="auto" w:sz="6" w:space="0"/>
              <w:left w:val="single" w:color="auto" w:sz="6" w:space="0"/>
              <w:bottom w:val="single" w:color="auto" w:sz="6" w:space="0"/>
              <w:right w:val="single" w:color="auto" w:sz="6" w:space="0"/>
            </w:tcBorders>
            <w:vAlign w:val="center"/>
          </w:tcPr>
          <w:p w14:paraId="353063DF">
            <w:pPr>
              <w:autoSpaceDE w:val="0"/>
              <w:autoSpaceDN w:val="0"/>
              <w:jc w:val="center"/>
              <w:rPr>
                <w:rFonts w:hint="default" w:ascii="Times New Roman" w:hAnsi="Times New Roman" w:eastAsia="仿宋" w:cs="Times New Roman"/>
                <w:b/>
                <w:color w:val="000000"/>
                <w:sz w:val="18"/>
                <w:szCs w:val="18"/>
              </w:rPr>
            </w:pPr>
            <w:r>
              <w:rPr>
                <w:rFonts w:hint="default" w:ascii="Times New Roman" w:hAnsi="Times New Roman" w:eastAsia="仿宋" w:cs="Times New Roman"/>
                <w:b/>
                <w:color w:val="000000"/>
                <w:sz w:val="18"/>
                <w:szCs w:val="18"/>
              </w:rPr>
              <w:t>序号</w:t>
            </w:r>
          </w:p>
        </w:tc>
        <w:tc>
          <w:tcPr>
            <w:tcW w:w="0" w:type="auto"/>
            <w:tcBorders>
              <w:top w:val="single" w:color="auto" w:sz="6" w:space="0"/>
              <w:left w:val="single" w:color="auto" w:sz="6" w:space="0"/>
              <w:bottom w:val="single" w:color="auto" w:sz="6" w:space="0"/>
              <w:right w:val="single" w:color="auto" w:sz="6" w:space="0"/>
            </w:tcBorders>
            <w:vAlign w:val="center"/>
          </w:tcPr>
          <w:p w14:paraId="7F2F01D7">
            <w:pPr>
              <w:autoSpaceDE w:val="0"/>
              <w:autoSpaceDN w:val="0"/>
              <w:jc w:val="center"/>
              <w:rPr>
                <w:rFonts w:hint="default" w:ascii="Times New Roman" w:hAnsi="Times New Roman" w:eastAsia="仿宋" w:cs="Times New Roman"/>
                <w:b/>
                <w:color w:val="000000"/>
                <w:sz w:val="18"/>
                <w:szCs w:val="18"/>
              </w:rPr>
            </w:pPr>
            <w:r>
              <w:rPr>
                <w:rFonts w:hint="default" w:ascii="Times New Roman" w:hAnsi="Times New Roman" w:eastAsia="仿宋" w:cs="Times New Roman"/>
                <w:b/>
                <w:color w:val="000000"/>
                <w:sz w:val="18"/>
                <w:szCs w:val="18"/>
              </w:rPr>
              <w:t>文件名称</w:t>
            </w:r>
          </w:p>
        </w:tc>
        <w:tc>
          <w:tcPr>
            <w:tcW w:w="0" w:type="auto"/>
            <w:tcBorders>
              <w:top w:val="single" w:color="auto" w:sz="6" w:space="0"/>
              <w:left w:val="single" w:color="auto" w:sz="6" w:space="0"/>
              <w:bottom w:val="single" w:color="auto" w:sz="6" w:space="0"/>
              <w:right w:val="single" w:color="auto" w:sz="6" w:space="0"/>
            </w:tcBorders>
            <w:vAlign w:val="center"/>
          </w:tcPr>
          <w:p w14:paraId="737FC11A">
            <w:pPr>
              <w:autoSpaceDE w:val="0"/>
              <w:autoSpaceDN w:val="0"/>
              <w:jc w:val="center"/>
              <w:rPr>
                <w:rFonts w:hint="default" w:ascii="Times New Roman" w:hAnsi="Times New Roman" w:eastAsia="仿宋" w:cs="Times New Roman"/>
                <w:b/>
                <w:color w:val="000000"/>
                <w:sz w:val="18"/>
                <w:szCs w:val="18"/>
              </w:rPr>
            </w:pPr>
            <w:r>
              <w:rPr>
                <w:rFonts w:hint="default" w:ascii="Times New Roman" w:hAnsi="Times New Roman" w:eastAsia="仿宋" w:cs="Times New Roman"/>
                <w:b/>
                <w:color w:val="000000"/>
                <w:sz w:val="18"/>
                <w:szCs w:val="18"/>
              </w:rPr>
              <w:t>文号</w:t>
            </w:r>
          </w:p>
        </w:tc>
        <w:tc>
          <w:tcPr>
            <w:tcW w:w="0" w:type="auto"/>
            <w:tcBorders>
              <w:top w:val="single" w:color="auto" w:sz="6" w:space="0"/>
              <w:left w:val="single" w:color="auto" w:sz="6" w:space="0"/>
              <w:bottom w:val="single" w:color="auto" w:sz="6" w:space="0"/>
              <w:right w:val="single" w:color="auto" w:sz="6" w:space="0"/>
            </w:tcBorders>
            <w:vAlign w:val="center"/>
          </w:tcPr>
          <w:p w14:paraId="1E6BC0B5">
            <w:pPr>
              <w:autoSpaceDE w:val="0"/>
              <w:autoSpaceDN w:val="0"/>
              <w:jc w:val="center"/>
              <w:rPr>
                <w:rFonts w:hint="default" w:ascii="Times New Roman" w:hAnsi="Times New Roman" w:eastAsia="仿宋" w:cs="Times New Roman"/>
                <w:b/>
                <w:color w:val="000000"/>
                <w:sz w:val="18"/>
                <w:szCs w:val="18"/>
              </w:rPr>
            </w:pPr>
            <w:r>
              <w:rPr>
                <w:rFonts w:hint="default" w:ascii="Times New Roman" w:hAnsi="Times New Roman" w:eastAsia="仿宋" w:cs="Times New Roman"/>
                <w:b/>
                <w:color w:val="000000"/>
                <w:sz w:val="18"/>
                <w:szCs w:val="18"/>
              </w:rPr>
              <w:t>备注</w:t>
            </w:r>
          </w:p>
        </w:tc>
      </w:tr>
      <w:tr w14:paraId="7F3C0F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0" w:type="auto"/>
            <w:gridSpan w:val="4"/>
            <w:vAlign w:val="center"/>
          </w:tcPr>
          <w:p w14:paraId="2621931A">
            <w:pPr>
              <w:widowControl/>
              <w:jc w:val="left"/>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一、法律法规、规章、政策性文件</w:t>
            </w:r>
          </w:p>
        </w:tc>
      </w:tr>
      <w:tr w14:paraId="444BDF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578" w:type="dxa"/>
            <w:vAlign w:val="center"/>
          </w:tcPr>
          <w:p w14:paraId="17D47627">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w:t>
            </w:r>
          </w:p>
        </w:tc>
        <w:tc>
          <w:tcPr>
            <w:tcW w:w="4581" w:type="dxa"/>
            <w:vAlign w:val="center"/>
          </w:tcPr>
          <w:p w14:paraId="0D438BAB">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fldChar w:fldCharType="begin"/>
            </w:r>
            <w:r>
              <w:rPr>
                <w:rFonts w:hint="default" w:ascii="Times New Roman" w:hAnsi="Times New Roman" w:eastAsia="仿宋" w:cs="Times New Roman"/>
                <w:color w:val="000000"/>
                <w:kern w:val="0"/>
                <w:sz w:val="18"/>
                <w:szCs w:val="18"/>
              </w:rPr>
              <w:instrText xml:space="preserve"> HYPERLINK "https://baike.baidu.com/item/%E4%B8%AD%E5%8D%8E%E4%BA%BA%E6%B0%91%E5%85%B1%E5%92%8C%E5%9B%BD%E6%B0%91%E6%B3%95%E5%85%B8/19435116" \t "https://baike.baidu.com/item/%E4%B8%AD%E5%8D%8E%E4%BA%BA%E6%B0%91%E5%85%B1%E5%92%8C%E5%9B%BD%E5%90%88%E5%90%8C%E6%B3%95/_blank" </w:instrText>
            </w:r>
            <w:r>
              <w:rPr>
                <w:rFonts w:hint="default" w:ascii="Times New Roman" w:hAnsi="Times New Roman" w:eastAsia="仿宋" w:cs="Times New Roman"/>
                <w:color w:val="000000"/>
                <w:kern w:val="0"/>
                <w:sz w:val="18"/>
                <w:szCs w:val="18"/>
              </w:rPr>
              <w:fldChar w:fldCharType="separate"/>
            </w:r>
            <w:r>
              <w:rPr>
                <w:rFonts w:hint="default" w:ascii="Times New Roman" w:hAnsi="Times New Roman" w:eastAsia="仿宋" w:cs="Times New Roman"/>
                <w:color w:val="000000"/>
                <w:kern w:val="0"/>
                <w:sz w:val="18"/>
                <w:szCs w:val="18"/>
              </w:rPr>
              <w:t>中华人民共和国民法典</w:t>
            </w:r>
            <w:r>
              <w:rPr>
                <w:rFonts w:hint="default" w:ascii="Times New Roman" w:hAnsi="Times New Roman" w:eastAsia="仿宋" w:cs="Times New Roman"/>
                <w:color w:val="000000"/>
                <w:kern w:val="0"/>
                <w:sz w:val="18"/>
                <w:szCs w:val="18"/>
              </w:rPr>
              <w:fldChar w:fldCharType="end"/>
            </w:r>
          </w:p>
        </w:tc>
        <w:tc>
          <w:tcPr>
            <w:tcW w:w="2646" w:type="dxa"/>
            <w:vAlign w:val="center"/>
          </w:tcPr>
          <w:p w14:paraId="51B1E0D6">
            <w:pPr>
              <w:keepNext w:val="0"/>
              <w:keepLines w:val="0"/>
              <w:pageBreakBefore w:val="0"/>
              <w:widowControl/>
              <w:kinsoku/>
              <w:wordWrap/>
              <w:overflowPunct/>
              <w:topLinePunct w:val="0"/>
              <w:bidi w:val="0"/>
              <w:adjustRightInd w:val="0"/>
              <w:snapToGrid w:val="0"/>
              <w:ind w:firstLine="0" w:firstLineChars="0"/>
              <w:jc w:val="left"/>
              <w:textAlignment w:val="auto"/>
              <w:rPr>
                <w:rFonts w:hint="default" w:ascii="Times New Roman" w:hAnsi="Times New Roman" w:eastAsia="仿宋" w:cs="Times New Roman"/>
                <w:sz w:val="24"/>
              </w:rPr>
            </w:pPr>
          </w:p>
        </w:tc>
        <w:tc>
          <w:tcPr>
            <w:tcW w:w="0" w:type="auto"/>
            <w:vAlign w:val="center"/>
          </w:tcPr>
          <w:p w14:paraId="36B57217">
            <w:pPr>
              <w:widowControl/>
              <w:jc w:val="center"/>
              <w:rPr>
                <w:rFonts w:hint="default" w:ascii="Times New Roman" w:hAnsi="Times New Roman" w:eastAsia="仿宋" w:cs="Times New Roman"/>
                <w:color w:val="000000"/>
                <w:kern w:val="0"/>
                <w:sz w:val="18"/>
                <w:szCs w:val="18"/>
              </w:rPr>
            </w:pPr>
          </w:p>
        </w:tc>
      </w:tr>
      <w:tr w14:paraId="76BE06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578" w:type="dxa"/>
            <w:vAlign w:val="center"/>
          </w:tcPr>
          <w:p w14:paraId="5E1E3AA3">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w:t>
            </w:r>
          </w:p>
        </w:tc>
        <w:tc>
          <w:tcPr>
            <w:tcW w:w="4581" w:type="dxa"/>
            <w:vAlign w:val="center"/>
          </w:tcPr>
          <w:p w14:paraId="49AB9075">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中华人民共和国安全生产法(20</w:t>
            </w:r>
            <w:r>
              <w:rPr>
                <w:rFonts w:hint="default" w:ascii="Times New Roman" w:hAnsi="Times New Roman" w:eastAsia="仿宋" w:cs="Times New Roman"/>
                <w:color w:val="000000"/>
                <w:kern w:val="0"/>
                <w:sz w:val="18"/>
                <w:szCs w:val="18"/>
                <w:lang w:val="en-US" w:eastAsia="zh-CN"/>
              </w:rPr>
              <w:t>21</w:t>
            </w:r>
            <w:r>
              <w:rPr>
                <w:rFonts w:hint="default" w:ascii="Times New Roman" w:hAnsi="Times New Roman" w:eastAsia="仿宋" w:cs="Times New Roman"/>
                <w:color w:val="000000"/>
                <w:kern w:val="0"/>
                <w:sz w:val="18"/>
                <w:szCs w:val="18"/>
              </w:rPr>
              <w:t>年修订)</w:t>
            </w:r>
          </w:p>
        </w:tc>
        <w:tc>
          <w:tcPr>
            <w:tcW w:w="2646" w:type="dxa"/>
            <w:vAlign w:val="center"/>
          </w:tcPr>
          <w:p w14:paraId="5BAA264F">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主席令第</w:t>
            </w:r>
            <w:r>
              <w:rPr>
                <w:rFonts w:hint="default" w:ascii="Times New Roman" w:hAnsi="Times New Roman" w:eastAsia="仿宋" w:cs="Times New Roman"/>
                <w:color w:val="000000"/>
                <w:kern w:val="0"/>
                <w:sz w:val="18"/>
                <w:szCs w:val="18"/>
                <w:lang w:val="en-US" w:eastAsia="zh-CN"/>
              </w:rPr>
              <w:t>88</w:t>
            </w:r>
            <w:r>
              <w:rPr>
                <w:rFonts w:hint="default" w:ascii="Times New Roman" w:hAnsi="Times New Roman" w:eastAsia="仿宋" w:cs="Times New Roman"/>
                <w:color w:val="000000"/>
                <w:kern w:val="0"/>
                <w:sz w:val="18"/>
                <w:szCs w:val="18"/>
              </w:rPr>
              <w:t>号</w:t>
            </w:r>
          </w:p>
        </w:tc>
        <w:tc>
          <w:tcPr>
            <w:tcW w:w="0" w:type="auto"/>
            <w:vAlign w:val="center"/>
          </w:tcPr>
          <w:p w14:paraId="040573F9">
            <w:pPr>
              <w:widowControl/>
              <w:jc w:val="center"/>
              <w:rPr>
                <w:rFonts w:hint="default" w:ascii="Times New Roman" w:hAnsi="Times New Roman" w:eastAsia="仿宋" w:cs="Times New Roman"/>
                <w:color w:val="000000"/>
                <w:kern w:val="0"/>
                <w:sz w:val="18"/>
                <w:szCs w:val="18"/>
              </w:rPr>
            </w:pPr>
          </w:p>
        </w:tc>
      </w:tr>
      <w:tr w14:paraId="5F90D8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578" w:type="dxa"/>
            <w:vAlign w:val="center"/>
          </w:tcPr>
          <w:p w14:paraId="5B41B6CA">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w:t>
            </w:r>
          </w:p>
        </w:tc>
        <w:tc>
          <w:tcPr>
            <w:tcW w:w="4581" w:type="dxa"/>
            <w:vAlign w:val="center"/>
          </w:tcPr>
          <w:p w14:paraId="31E4BACC">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中华人民共和国电力法(201</w:t>
            </w:r>
            <w:r>
              <w:rPr>
                <w:rFonts w:hint="default" w:ascii="Times New Roman" w:hAnsi="Times New Roman" w:eastAsia="仿宋" w:cs="Times New Roman"/>
                <w:color w:val="000000"/>
                <w:kern w:val="0"/>
                <w:sz w:val="18"/>
                <w:szCs w:val="18"/>
                <w:lang w:val="en-US" w:eastAsia="zh-CN"/>
              </w:rPr>
              <w:t>8</w:t>
            </w:r>
            <w:r>
              <w:rPr>
                <w:rFonts w:hint="default" w:ascii="Times New Roman" w:hAnsi="Times New Roman" w:eastAsia="仿宋" w:cs="Times New Roman"/>
                <w:color w:val="000000"/>
                <w:kern w:val="0"/>
                <w:sz w:val="18"/>
                <w:szCs w:val="18"/>
              </w:rPr>
              <w:t>年修订)</w:t>
            </w:r>
          </w:p>
        </w:tc>
        <w:tc>
          <w:tcPr>
            <w:tcW w:w="2646" w:type="dxa"/>
            <w:vAlign w:val="center"/>
          </w:tcPr>
          <w:p w14:paraId="7B243113">
            <w:pPr>
              <w:widowControl/>
              <w:jc w:val="left"/>
              <w:rPr>
                <w:rFonts w:hint="default" w:ascii="Times New Roman" w:hAnsi="Times New Roman" w:eastAsia="仿宋" w:cs="Times New Roman"/>
                <w:color w:val="000000"/>
                <w:kern w:val="0"/>
                <w:sz w:val="18"/>
                <w:szCs w:val="18"/>
              </w:rPr>
            </w:pPr>
          </w:p>
        </w:tc>
        <w:tc>
          <w:tcPr>
            <w:tcW w:w="0" w:type="auto"/>
            <w:vAlign w:val="center"/>
          </w:tcPr>
          <w:p w14:paraId="00F4AADF">
            <w:pPr>
              <w:widowControl/>
              <w:jc w:val="center"/>
              <w:rPr>
                <w:rFonts w:hint="default" w:ascii="Times New Roman" w:hAnsi="Times New Roman" w:eastAsia="仿宋" w:cs="Times New Roman"/>
                <w:color w:val="000000"/>
                <w:kern w:val="0"/>
                <w:sz w:val="18"/>
                <w:szCs w:val="18"/>
              </w:rPr>
            </w:pPr>
          </w:p>
        </w:tc>
      </w:tr>
      <w:tr w14:paraId="462371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578" w:type="dxa"/>
            <w:vAlign w:val="center"/>
          </w:tcPr>
          <w:p w14:paraId="37D1F7A4">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4</w:t>
            </w:r>
          </w:p>
        </w:tc>
        <w:tc>
          <w:tcPr>
            <w:tcW w:w="4581" w:type="dxa"/>
            <w:vAlign w:val="center"/>
          </w:tcPr>
          <w:p w14:paraId="3FC08723">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中华人民共和国建筑法((2011年修订)</w:t>
            </w:r>
          </w:p>
        </w:tc>
        <w:tc>
          <w:tcPr>
            <w:tcW w:w="2646" w:type="dxa"/>
            <w:vAlign w:val="center"/>
          </w:tcPr>
          <w:p w14:paraId="588289C2">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主席令第46号</w:t>
            </w:r>
          </w:p>
        </w:tc>
        <w:tc>
          <w:tcPr>
            <w:tcW w:w="0" w:type="auto"/>
            <w:vAlign w:val="center"/>
          </w:tcPr>
          <w:p w14:paraId="509B1939">
            <w:pPr>
              <w:widowControl/>
              <w:jc w:val="center"/>
              <w:rPr>
                <w:rFonts w:hint="default" w:ascii="Times New Roman" w:hAnsi="Times New Roman" w:eastAsia="仿宋" w:cs="Times New Roman"/>
                <w:color w:val="000000"/>
                <w:kern w:val="0"/>
                <w:sz w:val="18"/>
                <w:szCs w:val="18"/>
              </w:rPr>
            </w:pPr>
          </w:p>
        </w:tc>
      </w:tr>
      <w:tr w14:paraId="445BBA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578" w:type="dxa"/>
            <w:vAlign w:val="center"/>
          </w:tcPr>
          <w:p w14:paraId="0D3142D1">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5</w:t>
            </w:r>
          </w:p>
        </w:tc>
        <w:tc>
          <w:tcPr>
            <w:tcW w:w="4581" w:type="dxa"/>
            <w:vAlign w:val="center"/>
          </w:tcPr>
          <w:p w14:paraId="13935556">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中华人民共和国招标投标法（2017年修正本）</w:t>
            </w:r>
          </w:p>
        </w:tc>
        <w:tc>
          <w:tcPr>
            <w:tcW w:w="2646" w:type="dxa"/>
            <w:vAlign w:val="center"/>
          </w:tcPr>
          <w:p w14:paraId="66418448">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lang w:val="en-US" w:eastAsia="zh-CN"/>
              </w:rPr>
              <w:fldChar w:fldCharType="begin"/>
            </w:r>
            <w:r>
              <w:rPr>
                <w:rFonts w:hint="default" w:ascii="Times New Roman" w:hAnsi="Times New Roman" w:eastAsia="仿宋" w:cs="Times New Roman"/>
                <w:color w:val="000000"/>
                <w:kern w:val="0"/>
                <w:sz w:val="18"/>
                <w:szCs w:val="18"/>
                <w:lang w:val="en-US" w:eastAsia="zh-CN"/>
              </w:rPr>
              <w:instrText xml:space="preserve"> HYPERLINK "http://www.jiande.gov.cn/module/download/downfile.jsp?classid=0&amp;filename=084b338e1f1b4b528267384effc74385.doc" </w:instrText>
            </w:r>
            <w:r>
              <w:rPr>
                <w:rFonts w:hint="default" w:ascii="Times New Roman" w:hAnsi="Times New Roman" w:eastAsia="仿宋" w:cs="Times New Roman"/>
                <w:color w:val="000000"/>
                <w:kern w:val="0"/>
                <w:sz w:val="18"/>
                <w:szCs w:val="18"/>
                <w:lang w:val="en-US" w:eastAsia="zh-CN"/>
              </w:rPr>
              <w:fldChar w:fldCharType="separate"/>
            </w:r>
            <w:r>
              <w:rPr>
                <w:rFonts w:hint="default" w:ascii="Times New Roman" w:hAnsi="Times New Roman" w:eastAsia="仿宋" w:cs="Times New Roman"/>
                <w:color w:val="000000"/>
                <w:kern w:val="0"/>
                <w:sz w:val="18"/>
                <w:szCs w:val="18"/>
                <w:lang w:val="en-US" w:eastAsia="zh-CN"/>
              </w:rPr>
              <w:t>主席令2017第86号</w:t>
            </w:r>
            <w:r>
              <w:rPr>
                <w:rFonts w:hint="default" w:ascii="Times New Roman" w:hAnsi="Times New Roman" w:eastAsia="仿宋" w:cs="Times New Roman"/>
                <w:color w:val="000000"/>
                <w:kern w:val="0"/>
                <w:sz w:val="18"/>
                <w:szCs w:val="18"/>
                <w:lang w:val="en-US" w:eastAsia="zh-CN"/>
              </w:rPr>
              <w:fldChar w:fldCharType="end"/>
            </w:r>
          </w:p>
        </w:tc>
        <w:tc>
          <w:tcPr>
            <w:tcW w:w="0" w:type="auto"/>
            <w:vAlign w:val="center"/>
          </w:tcPr>
          <w:p w14:paraId="4D42F884">
            <w:pPr>
              <w:widowControl/>
              <w:jc w:val="center"/>
              <w:rPr>
                <w:rFonts w:hint="default" w:ascii="Times New Roman" w:hAnsi="Times New Roman" w:eastAsia="仿宋" w:cs="Times New Roman"/>
                <w:color w:val="000000"/>
                <w:kern w:val="0"/>
                <w:sz w:val="18"/>
                <w:szCs w:val="18"/>
              </w:rPr>
            </w:pPr>
          </w:p>
        </w:tc>
      </w:tr>
      <w:tr w14:paraId="4EBD40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578" w:type="dxa"/>
            <w:vAlign w:val="center"/>
          </w:tcPr>
          <w:p w14:paraId="086F9079">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6</w:t>
            </w:r>
          </w:p>
        </w:tc>
        <w:tc>
          <w:tcPr>
            <w:tcW w:w="4581" w:type="dxa"/>
            <w:vAlign w:val="center"/>
          </w:tcPr>
          <w:p w14:paraId="4636BFE2">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中华人民共和国劳动合同法(2</w:t>
            </w:r>
            <w:r>
              <w:rPr>
                <w:rFonts w:hint="default" w:ascii="Times New Roman" w:hAnsi="Times New Roman" w:eastAsia="仿宋" w:cs="Times New Roman"/>
                <w:color w:val="000000"/>
                <w:kern w:val="0"/>
                <w:sz w:val="18"/>
                <w:szCs w:val="18"/>
                <w:lang w:val="en-US" w:eastAsia="zh-CN"/>
              </w:rPr>
              <w:t>012</w:t>
            </w:r>
            <w:r>
              <w:rPr>
                <w:rFonts w:hint="default" w:ascii="Times New Roman" w:hAnsi="Times New Roman" w:eastAsia="仿宋" w:cs="Times New Roman"/>
                <w:color w:val="000000"/>
                <w:kern w:val="0"/>
                <w:sz w:val="18"/>
                <w:szCs w:val="18"/>
              </w:rPr>
              <w:t>年修订)</w:t>
            </w:r>
          </w:p>
        </w:tc>
        <w:tc>
          <w:tcPr>
            <w:tcW w:w="2646" w:type="dxa"/>
            <w:vAlign w:val="center"/>
          </w:tcPr>
          <w:p w14:paraId="649B5A2F">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主席令</w:t>
            </w:r>
            <w:r>
              <w:rPr>
                <w:rFonts w:hint="default" w:ascii="Times New Roman" w:hAnsi="Times New Roman" w:eastAsia="仿宋" w:cs="Times New Roman"/>
                <w:color w:val="000000"/>
                <w:kern w:val="0"/>
                <w:sz w:val="18"/>
                <w:szCs w:val="18"/>
                <w:lang w:val="en-US" w:eastAsia="zh-CN"/>
              </w:rPr>
              <w:t>2012</w:t>
            </w:r>
            <w:r>
              <w:rPr>
                <w:rFonts w:hint="default" w:ascii="Times New Roman" w:hAnsi="Times New Roman" w:eastAsia="仿宋" w:cs="Times New Roman"/>
                <w:color w:val="000000"/>
                <w:kern w:val="0"/>
                <w:sz w:val="18"/>
                <w:szCs w:val="18"/>
              </w:rPr>
              <w:t>第73号</w:t>
            </w:r>
          </w:p>
        </w:tc>
        <w:tc>
          <w:tcPr>
            <w:tcW w:w="0" w:type="auto"/>
            <w:vAlign w:val="center"/>
          </w:tcPr>
          <w:p w14:paraId="1D832A55">
            <w:pPr>
              <w:widowControl/>
              <w:jc w:val="center"/>
              <w:rPr>
                <w:rFonts w:hint="default" w:ascii="Times New Roman" w:hAnsi="Times New Roman" w:eastAsia="仿宋" w:cs="Times New Roman"/>
                <w:color w:val="000000"/>
                <w:kern w:val="0"/>
                <w:sz w:val="18"/>
                <w:szCs w:val="18"/>
              </w:rPr>
            </w:pPr>
          </w:p>
        </w:tc>
      </w:tr>
      <w:tr w14:paraId="4B9642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578" w:type="dxa"/>
            <w:vAlign w:val="center"/>
          </w:tcPr>
          <w:p w14:paraId="1E0699D4">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7</w:t>
            </w:r>
          </w:p>
        </w:tc>
        <w:tc>
          <w:tcPr>
            <w:tcW w:w="4581" w:type="dxa"/>
            <w:vAlign w:val="center"/>
          </w:tcPr>
          <w:p w14:paraId="492E63A7">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中华人民共和国环境保护法(201</w:t>
            </w:r>
            <w:r>
              <w:rPr>
                <w:rFonts w:hint="default" w:ascii="Times New Roman" w:hAnsi="Times New Roman" w:eastAsia="仿宋" w:cs="Times New Roman"/>
                <w:color w:val="000000"/>
                <w:kern w:val="0"/>
                <w:sz w:val="18"/>
                <w:szCs w:val="18"/>
                <w:lang w:val="en-US" w:eastAsia="zh-CN"/>
              </w:rPr>
              <w:t>4</w:t>
            </w:r>
            <w:r>
              <w:rPr>
                <w:rFonts w:hint="default" w:ascii="Times New Roman" w:hAnsi="Times New Roman" w:eastAsia="仿宋" w:cs="Times New Roman"/>
                <w:color w:val="000000"/>
                <w:kern w:val="0"/>
                <w:sz w:val="18"/>
                <w:szCs w:val="18"/>
              </w:rPr>
              <w:t>年修订)</w:t>
            </w:r>
          </w:p>
        </w:tc>
        <w:tc>
          <w:tcPr>
            <w:tcW w:w="2646" w:type="dxa"/>
            <w:vAlign w:val="center"/>
          </w:tcPr>
          <w:p w14:paraId="0EB245FE">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主席令</w:t>
            </w:r>
            <w:r>
              <w:rPr>
                <w:rFonts w:hint="default" w:ascii="Times New Roman" w:hAnsi="Times New Roman" w:eastAsia="仿宋" w:cs="Times New Roman"/>
                <w:color w:val="000000"/>
                <w:kern w:val="0"/>
                <w:sz w:val="18"/>
                <w:szCs w:val="18"/>
                <w:lang w:val="en-US" w:eastAsia="zh-CN"/>
              </w:rPr>
              <w:t>2014</w:t>
            </w:r>
            <w:r>
              <w:rPr>
                <w:rFonts w:hint="default" w:ascii="Times New Roman" w:hAnsi="Times New Roman" w:eastAsia="仿宋" w:cs="Times New Roman"/>
                <w:color w:val="000000"/>
                <w:kern w:val="0"/>
                <w:sz w:val="18"/>
                <w:szCs w:val="18"/>
              </w:rPr>
              <w:t>第9号</w:t>
            </w:r>
          </w:p>
        </w:tc>
        <w:tc>
          <w:tcPr>
            <w:tcW w:w="0" w:type="auto"/>
            <w:vAlign w:val="center"/>
          </w:tcPr>
          <w:p w14:paraId="655FB9E9">
            <w:pPr>
              <w:widowControl/>
              <w:jc w:val="center"/>
              <w:rPr>
                <w:rFonts w:hint="default" w:ascii="Times New Roman" w:hAnsi="Times New Roman" w:eastAsia="仿宋" w:cs="Times New Roman"/>
                <w:color w:val="000000"/>
                <w:kern w:val="0"/>
                <w:sz w:val="18"/>
                <w:szCs w:val="18"/>
              </w:rPr>
            </w:pPr>
          </w:p>
        </w:tc>
      </w:tr>
      <w:tr w14:paraId="76B9FE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578" w:type="dxa"/>
            <w:vAlign w:val="center"/>
          </w:tcPr>
          <w:p w14:paraId="5C4139F1">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8</w:t>
            </w:r>
          </w:p>
        </w:tc>
        <w:tc>
          <w:tcPr>
            <w:tcW w:w="4581" w:type="dxa"/>
            <w:vAlign w:val="center"/>
          </w:tcPr>
          <w:p w14:paraId="08917C42">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中华人民共和国噪声污染防治法(20</w:t>
            </w:r>
            <w:r>
              <w:rPr>
                <w:rFonts w:hint="default" w:ascii="Times New Roman" w:hAnsi="Times New Roman" w:eastAsia="仿宋" w:cs="Times New Roman"/>
                <w:color w:val="000000"/>
                <w:kern w:val="0"/>
                <w:sz w:val="18"/>
                <w:szCs w:val="18"/>
                <w:lang w:val="en-US" w:eastAsia="zh-CN"/>
              </w:rPr>
              <w:t>2</w:t>
            </w:r>
            <w:r>
              <w:rPr>
                <w:rFonts w:hint="default" w:ascii="Times New Roman" w:hAnsi="Times New Roman" w:eastAsia="仿宋" w:cs="Times New Roman"/>
                <w:color w:val="000000"/>
                <w:kern w:val="0"/>
                <w:sz w:val="18"/>
                <w:szCs w:val="18"/>
              </w:rPr>
              <w:t>1年修订)</w:t>
            </w:r>
          </w:p>
        </w:tc>
        <w:tc>
          <w:tcPr>
            <w:tcW w:w="2646" w:type="dxa"/>
            <w:vAlign w:val="center"/>
          </w:tcPr>
          <w:p w14:paraId="0B7442FD">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主席令</w:t>
            </w:r>
            <w:r>
              <w:rPr>
                <w:rFonts w:hint="default" w:ascii="Times New Roman" w:hAnsi="Times New Roman" w:eastAsia="仿宋" w:cs="Times New Roman"/>
                <w:color w:val="000000"/>
                <w:kern w:val="0"/>
                <w:sz w:val="18"/>
                <w:szCs w:val="18"/>
                <w:lang w:val="en-US" w:eastAsia="zh-CN"/>
              </w:rPr>
              <w:t>2021</w:t>
            </w:r>
            <w:r>
              <w:rPr>
                <w:rFonts w:hint="default" w:ascii="Times New Roman" w:hAnsi="Times New Roman" w:eastAsia="仿宋" w:cs="Times New Roman"/>
                <w:color w:val="000000"/>
                <w:kern w:val="0"/>
                <w:sz w:val="18"/>
                <w:szCs w:val="18"/>
              </w:rPr>
              <w:t>第</w:t>
            </w:r>
            <w:r>
              <w:rPr>
                <w:rFonts w:hint="default" w:ascii="Times New Roman" w:hAnsi="Times New Roman" w:eastAsia="仿宋" w:cs="Times New Roman"/>
                <w:color w:val="000000"/>
                <w:kern w:val="0"/>
                <w:sz w:val="18"/>
                <w:szCs w:val="18"/>
                <w:lang w:val="en-US" w:eastAsia="zh-CN"/>
              </w:rPr>
              <w:t>104</w:t>
            </w:r>
            <w:r>
              <w:rPr>
                <w:rFonts w:hint="default" w:ascii="Times New Roman" w:hAnsi="Times New Roman" w:eastAsia="仿宋" w:cs="Times New Roman"/>
                <w:color w:val="000000"/>
                <w:kern w:val="0"/>
                <w:sz w:val="18"/>
                <w:szCs w:val="18"/>
              </w:rPr>
              <w:t>号</w:t>
            </w:r>
          </w:p>
        </w:tc>
        <w:tc>
          <w:tcPr>
            <w:tcW w:w="0" w:type="auto"/>
            <w:vAlign w:val="center"/>
          </w:tcPr>
          <w:p w14:paraId="44AE4ED5">
            <w:pPr>
              <w:widowControl/>
              <w:jc w:val="center"/>
              <w:rPr>
                <w:rFonts w:hint="default" w:ascii="Times New Roman" w:hAnsi="Times New Roman" w:eastAsia="仿宋" w:cs="Times New Roman"/>
                <w:color w:val="000000"/>
                <w:kern w:val="0"/>
                <w:sz w:val="18"/>
                <w:szCs w:val="18"/>
              </w:rPr>
            </w:pPr>
          </w:p>
        </w:tc>
      </w:tr>
      <w:tr w14:paraId="0BAD05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578" w:type="dxa"/>
            <w:vAlign w:val="center"/>
          </w:tcPr>
          <w:p w14:paraId="03ADD945">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9</w:t>
            </w:r>
          </w:p>
        </w:tc>
        <w:tc>
          <w:tcPr>
            <w:tcW w:w="4581" w:type="dxa"/>
            <w:vAlign w:val="center"/>
          </w:tcPr>
          <w:p w14:paraId="6308A5B9">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中华人民共和国大气污染防治法(20</w:t>
            </w:r>
            <w:r>
              <w:rPr>
                <w:rFonts w:hint="default" w:ascii="Times New Roman" w:hAnsi="Times New Roman" w:eastAsia="仿宋" w:cs="Times New Roman"/>
                <w:color w:val="000000"/>
                <w:kern w:val="0"/>
                <w:sz w:val="18"/>
                <w:szCs w:val="18"/>
                <w:lang w:val="en-US" w:eastAsia="zh-CN"/>
              </w:rPr>
              <w:t>18</w:t>
            </w:r>
            <w:r>
              <w:rPr>
                <w:rFonts w:hint="default" w:ascii="Times New Roman" w:hAnsi="Times New Roman" w:eastAsia="仿宋" w:cs="Times New Roman"/>
                <w:color w:val="000000"/>
                <w:kern w:val="0"/>
                <w:sz w:val="18"/>
                <w:szCs w:val="18"/>
              </w:rPr>
              <w:t>年修订)</w:t>
            </w:r>
          </w:p>
        </w:tc>
        <w:tc>
          <w:tcPr>
            <w:tcW w:w="2646" w:type="dxa"/>
            <w:vAlign w:val="center"/>
          </w:tcPr>
          <w:p w14:paraId="4D081DD4">
            <w:pPr>
              <w:widowControl/>
              <w:jc w:val="left"/>
              <w:rPr>
                <w:rFonts w:hint="default" w:ascii="Times New Roman" w:hAnsi="Times New Roman" w:eastAsia="仿宋" w:cs="Times New Roman"/>
                <w:color w:val="000000"/>
                <w:kern w:val="0"/>
                <w:sz w:val="18"/>
                <w:szCs w:val="18"/>
              </w:rPr>
            </w:pPr>
          </w:p>
        </w:tc>
        <w:tc>
          <w:tcPr>
            <w:tcW w:w="0" w:type="auto"/>
            <w:vAlign w:val="center"/>
          </w:tcPr>
          <w:p w14:paraId="78CAAB1C">
            <w:pPr>
              <w:widowControl/>
              <w:jc w:val="center"/>
              <w:rPr>
                <w:rFonts w:hint="default" w:ascii="Times New Roman" w:hAnsi="Times New Roman" w:eastAsia="仿宋" w:cs="Times New Roman"/>
                <w:color w:val="000000"/>
                <w:kern w:val="0"/>
                <w:sz w:val="18"/>
                <w:szCs w:val="18"/>
              </w:rPr>
            </w:pPr>
          </w:p>
        </w:tc>
      </w:tr>
      <w:tr w14:paraId="5FF29C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578" w:type="dxa"/>
            <w:vAlign w:val="center"/>
          </w:tcPr>
          <w:p w14:paraId="0426BEBA">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10</w:t>
            </w:r>
          </w:p>
        </w:tc>
        <w:tc>
          <w:tcPr>
            <w:tcW w:w="4581" w:type="dxa"/>
            <w:vAlign w:val="center"/>
          </w:tcPr>
          <w:p w14:paraId="348B538E">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中华人民共和国固体废物污染环境防治法(20</w:t>
            </w:r>
            <w:r>
              <w:rPr>
                <w:rFonts w:hint="default" w:ascii="Times New Roman" w:hAnsi="Times New Roman" w:eastAsia="仿宋" w:cs="Times New Roman"/>
                <w:color w:val="000000"/>
                <w:kern w:val="0"/>
                <w:sz w:val="18"/>
                <w:szCs w:val="18"/>
                <w:lang w:val="en-US" w:eastAsia="zh-CN"/>
              </w:rPr>
              <w:t>20</w:t>
            </w:r>
            <w:r>
              <w:rPr>
                <w:rFonts w:hint="default" w:ascii="Times New Roman" w:hAnsi="Times New Roman" w:eastAsia="仿宋" w:cs="Times New Roman"/>
                <w:color w:val="000000"/>
                <w:kern w:val="0"/>
                <w:sz w:val="18"/>
                <w:szCs w:val="18"/>
              </w:rPr>
              <w:t>年修订)</w:t>
            </w:r>
          </w:p>
        </w:tc>
        <w:tc>
          <w:tcPr>
            <w:tcW w:w="2646" w:type="dxa"/>
            <w:vAlign w:val="center"/>
          </w:tcPr>
          <w:p w14:paraId="1F17897C">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主席令</w:t>
            </w:r>
            <w:r>
              <w:rPr>
                <w:rFonts w:hint="default" w:ascii="Times New Roman" w:hAnsi="Times New Roman" w:eastAsia="仿宋" w:cs="Times New Roman"/>
                <w:color w:val="000000"/>
                <w:kern w:val="0"/>
                <w:sz w:val="18"/>
                <w:szCs w:val="18"/>
                <w:lang w:val="en-US" w:eastAsia="zh-CN"/>
              </w:rPr>
              <w:t>2020</w:t>
            </w:r>
            <w:r>
              <w:rPr>
                <w:rFonts w:hint="default" w:ascii="Times New Roman" w:hAnsi="Times New Roman" w:eastAsia="仿宋" w:cs="Times New Roman"/>
                <w:color w:val="000000"/>
                <w:kern w:val="0"/>
                <w:sz w:val="18"/>
                <w:szCs w:val="18"/>
              </w:rPr>
              <w:t>第58号</w:t>
            </w:r>
          </w:p>
        </w:tc>
        <w:tc>
          <w:tcPr>
            <w:tcW w:w="0" w:type="auto"/>
            <w:vAlign w:val="center"/>
          </w:tcPr>
          <w:p w14:paraId="3216DC2E">
            <w:pPr>
              <w:widowControl/>
              <w:jc w:val="center"/>
              <w:rPr>
                <w:rFonts w:hint="default" w:ascii="Times New Roman" w:hAnsi="Times New Roman" w:eastAsia="仿宋" w:cs="Times New Roman"/>
                <w:color w:val="000000"/>
                <w:kern w:val="0"/>
                <w:sz w:val="18"/>
                <w:szCs w:val="18"/>
              </w:rPr>
            </w:pPr>
          </w:p>
        </w:tc>
      </w:tr>
      <w:tr w14:paraId="552E12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578" w:type="dxa"/>
            <w:vAlign w:val="center"/>
          </w:tcPr>
          <w:p w14:paraId="4C99EC4D">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11</w:t>
            </w:r>
          </w:p>
        </w:tc>
        <w:tc>
          <w:tcPr>
            <w:tcW w:w="4581" w:type="dxa"/>
            <w:vAlign w:val="center"/>
          </w:tcPr>
          <w:p w14:paraId="47F0483A">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中华人民共和国水污染防治法(20</w:t>
            </w:r>
            <w:r>
              <w:rPr>
                <w:rFonts w:hint="default" w:ascii="Times New Roman" w:hAnsi="Times New Roman" w:eastAsia="仿宋" w:cs="Times New Roman"/>
                <w:color w:val="000000"/>
                <w:kern w:val="0"/>
                <w:sz w:val="18"/>
                <w:szCs w:val="18"/>
                <w:lang w:val="en-US" w:eastAsia="zh-CN"/>
              </w:rPr>
              <w:t>17</w:t>
            </w:r>
            <w:r>
              <w:rPr>
                <w:rFonts w:hint="default" w:ascii="Times New Roman" w:hAnsi="Times New Roman" w:eastAsia="仿宋" w:cs="Times New Roman"/>
                <w:color w:val="000000"/>
                <w:kern w:val="0"/>
                <w:sz w:val="18"/>
                <w:szCs w:val="18"/>
              </w:rPr>
              <w:t>年修订)</w:t>
            </w:r>
          </w:p>
        </w:tc>
        <w:tc>
          <w:tcPr>
            <w:tcW w:w="2646" w:type="dxa"/>
            <w:vAlign w:val="center"/>
          </w:tcPr>
          <w:p w14:paraId="5BC0DFB4">
            <w:pPr>
              <w:widowControl/>
              <w:jc w:val="left"/>
              <w:rPr>
                <w:rFonts w:hint="default" w:ascii="Times New Roman" w:hAnsi="Times New Roman" w:eastAsia="仿宋" w:cs="Times New Roman"/>
                <w:color w:val="000000"/>
                <w:kern w:val="0"/>
                <w:sz w:val="18"/>
                <w:szCs w:val="18"/>
              </w:rPr>
            </w:pPr>
          </w:p>
        </w:tc>
        <w:tc>
          <w:tcPr>
            <w:tcW w:w="0" w:type="auto"/>
            <w:vAlign w:val="center"/>
          </w:tcPr>
          <w:p w14:paraId="6C2A2C75">
            <w:pPr>
              <w:widowControl/>
              <w:jc w:val="center"/>
              <w:rPr>
                <w:rFonts w:hint="default" w:ascii="Times New Roman" w:hAnsi="Times New Roman" w:eastAsia="仿宋" w:cs="Times New Roman"/>
                <w:color w:val="000000"/>
                <w:kern w:val="0"/>
                <w:sz w:val="18"/>
                <w:szCs w:val="18"/>
              </w:rPr>
            </w:pPr>
          </w:p>
        </w:tc>
      </w:tr>
      <w:tr w14:paraId="0738FF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578" w:type="dxa"/>
            <w:vAlign w:val="center"/>
          </w:tcPr>
          <w:p w14:paraId="53133B64">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12</w:t>
            </w:r>
          </w:p>
        </w:tc>
        <w:tc>
          <w:tcPr>
            <w:tcW w:w="4581" w:type="dxa"/>
            <w:vAlign w:val="center"/>
          </w:tcPr>
          <w:p w14:paraId="31F13285">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中华人民共和国档案法(</w:t>
            </w:r>
            <w:r>
              <w:rPr>
                <w:rFonts w:hint="default" w:ascii="Times New Roman" w:hAnsi="Times New Roman" w:eastAsia="仿宋" w:cs="Times New Roman"/>
                <w:color w:val="000000"/>
                <w:kern w:val="0"/>
                <w:sz w:val="18"/>
                <w:szCs w:val="18"/>
                <w:lang w:val="en-US" w:eastAsia="zh-CN"/>
              </w:rPr>
              <w:t>2020</w:t>
            </w:r>
            <w:r>
              <w:rPr>
                <w:rFonts w:hint="default" w:ascii="Times New Roman" w:hAnsi="Times New Roman" w:eastAsia="仿宋" w:cs="Times New Roman"/>
                <w:color w:val="000000"/>
                <w:kern w:val="0"/>
                <w:sz w:val="18"/>
                <w:szCs w:val="18"/>
              </w:rPr>
              <w:t>年修订)</w:t>
            </w:r>
          </w:p>
        </w:tc>
        <w:tc>
          <w:tcPr>
            <w:tcW w:w="2646" w:type="dxa"/>
            <w:vAlign w:val="center"/>
          </w:tcPr>
          <w:p w14:paraId="184FAF5F">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主席令</w:t>
            </w:r>
            <w:r>
              <w:rPr>
                <w:rFonts w:hint="default" w:ascii="Times New Roman" w:hAnsi="Times New Roman" w:eastAsia="仿宋" w:cs="Times New Roman"/>
                <w:color w:val="000000"/>
                <w:kern w:val="0"/>
                <w:sz w:val="18"/>
                <w:szCs w:val="18"/>
                <w:lang w:val="en-US" w:eastAsia="zh-CN"/>
              </w:rPr>
              <w:t>2020</w:t>
            </w:r>
            <w:r>
              <w:rPr>
                <w:rFonts w:hint="default" w:ascii="Times New Roman" w:hAnsi="Times New Roman" w:eastAsia="仿宋" w:cs="Times New Roman"/>
                <w:color w:val="000000"/>
                <w:kern w:val="0"/>
                <w:sz w:val="18"/>
                <w:szCs w:val="18"/>
              </w:rPr>
              <w:t>第</w:t>
            </w:r>
            <w:r>
              <w:rPr>
                <w:rFonts w:hint="default" w:ascii="Times New Roman" w:hAnsi="Times New Roman" w:eastAsia="仿宋" w:cs="Times New Roman"/>
                <w:color w:val="000000"/>
                <w:kern w:val="0"/>
                <w:sz w:val="18"/>
                <w:szCs w:val="18"/>
                <w:lang w:val="en-US" w:eastAsia="zh-CN"/>
              </w:rPr>
              <w:t>47</w:t>
            </w:r>
            <w:r>
              <w:rPr>
                <w:rFonts w:hint="default" w:ascii="Times New Roman" w:hAnsi="Times New Roman" w:eastAsia="仿宋" w:cs="Times New Roman"/>
                <w:color w:val="000000"/>
                <w:kern w:val="0"/>
                <w:sz w:val="18"/>
                <w:szCs w:val="18"/>
              </w:rPr>
              <w:t>号</w:t>
            </w:r>
          </w:p>
        </w:tc>
        <w:tc>
          <w:tcPr>
            <w:tcW w:w="0" w:type="auto"/>
            <w:vAlign w:val="center"/>
          </w:tcPr>
          <w:p w14:paraId="716B60CC">
            <w:pPr>
              <w:widowControl/>
              <w:jc w:val="center"/>
              <w:rPr>
                <w:rFonts w:hint="default" w:ascii="Times New Roman" w:hAnsi="Times New Roman" w:eastAsia="仿宋" w:cs="Times New Roman"/>
                <w:color w:val="000000"/>
                <w:kern w:val="0"/>
                <w:sz w:val="18"/>
                <w:szCs w:val="18"/>
              </w:rPr>
            </w:pPr>
          </w:p>
        </w:tc>
      </w:tr>
      <w:tr w14:paraId="5A6DF8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578" w:type="dxa"/>
            <w:vAlign w:val="center"/>
          </w:tcPr>
          <w:p w14:paraId="0FE290DB">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13</w:t>
            </w:r>
          </w:p>
        </w:tc>
        <w:tc>
          <w:tcPr>
            <w:tcW w:w="4581" w:type="dxa"/>
            <w:vAlign w:val="center"/>
          </w:tcPr>
          <w:p w14:paraId="05BEFF8E">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中华人民共和国道路交通安全法(20</w:t>
            </w:r>
            <w:r>
              <w:rPr>
                <w:rFonts w:hint="default" w:ascii="Times New Roman" w:hAnsi="Times New Roman" w:eastAsia="仿宋" w:cs="Times New Roman"/>
                <w:color w:val="000000"/>
                <w:kern w:val="0"/>
                <w:sz w:val="18"/>
                <w:szCs w:val="18"/>
                <w:lang w:val="en-US" w:eastAsia="zh-CN"/>
              </w:rPr>
              <w:t>2</w:t>
            </w:r>
            <w:r>
              <w:rPr>
                <w:rFonts w:hint="default" w:ascii="Times New Roman" w:hAnsi="Times New Roman" w:eastAsia="仿宋" w:cs="Times New Roman"/>
                <w:color w:val="000000"/>
                <w:kern w:val="0"/>
                <w:sz w:val="18"/>
                <w:szCs w:val="18"/>
              </w:rPr>
              <w:t>1年修订)</w:t>
            </w:r>
          </w:p>
        </w:tc>
        <w:tc>
          <w:tcPr>
            <w:tcW w:w="2646" w:type="dxa"/>
            <w:vAlign w:val="center"/>
          </w:tcPr>
          <w:p w14:paraId="3385DD90">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主席令</w:t>
            </w:r>
            <w:r>
              <w:rPr>
                <w:rFonts w:hint="default" w:ascii="Times New Roman" w:hAnsi="Times New Roman" w:eastAsia="仿宋" w:cs="Times New Roman"/>
                <w:color w:val="000000"/>
                <w:kern w:val="0"/>
                <w:sz w:val="18"/>
                <w:szCs w:val="18"/>
                <w:lang w:val="en-US" w:eastAsia="zh-CN"/>
              </w:rPr>
              <w:t>2021</w:t>
            </w:r>
            <w:r>
              <w:rPr>
                <w:rFonts w:hint="default" w:ascii="Times New Roman" w:hAnsi="Times New Roman" w:eastAsia="仿宋" w:cs="Times New Roman"/>
                <w:color w:val="000000"/>
                <w:kern w:val="0"/>
                <w:sz w:val="18"/>
                <w:szCs w:val="18"/>
              </w:rPr>
              <w:t>第</w:t>
            </w:r>
            <w:r>
              <w:rPr>
                <w:rFonts w:hint="default" w:ascii="Times New Roman" w:hAnsi="Times New Roman" w:eastAsia="仿宋" w:cs="Times New Roman"/>
                <w:color w:val="000000"/>
                <w:kern w:val="0"/>
                <w:sz w:val="18"/>
                <w:szCs w:val="18"/>
                <w:lang w:val="en-US" w:eastAsia="zh-CN"/>
              </w:rPr>
              <w:t>81</w:t>
            </w:r>
            <w:r>
              <w:rPr>
                <w:rFonts w:hint="default" w:ascii="Times New Roman" w:hAnsi="Times New Roman" w:eastAsia="仿宋" w:cs="Times New Roman"/>
                <w:color w:val="000000"/>
                <w:kern w:val="0"/>
                <w:sz w:val="18"/>
                <w:szCs w:val="18"/>
              </w:rPr>
              <w:t>号</w:t>
            </w:r>
          </w:p>
        </w:tc>
        <w:tc>
          <w:tcPr>
            <w:tcW w:w="0" w:type="auto"/>
            <w:vAlign w:val="center"/>
          </w:tcPr>
          <w:p w14:paraId="37070E59">
            <w:pPr>
              <w:widowControl/>
              <w:jc w:val="center"/>
              <w:rPr>
                <w:rFonts w:hint="default" w:ascii="Times New Roman" w:hAnsi="Times New Roman" w:eastAsia="仿宋" w:cs="Times New Roman"/>
                <w:color w:val="000000"/>
                <w:kern w:val="0"/>
                <w:sz w:val="18"/>
                <w:szCs w:val="18"/>
              </w:rPr>
            </w:pPr>
          </w:p>
        </w:tc>
      </w:tr>
      <w:tr w14:paraId="325FB6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578" w:type="dxa"/>
            <w:vAlign w:val="center"/>
          </w:tcPr>
          <w:p w14:paraId="7DEF11A2">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14</w:t>
            </w:r>
          </w:p>
        </w:tc>
        <w:tc>
          <w:tcPr>
            <w:tcW w:w="4581" w:type="dxa"/>
            <w:vAlign w:val="center"/>
          </w:tcPr>
          <w:p w14:paraId="3669A39C">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建设项目环境保护管理条例(20</w:t>
            </w:r>
            <w:r>
              <w:rPr>
                <w:rFonts w:hint="default" w:ascii="Times New Roman" w:hAnsi="Times New Roman" w:eastAsia="仿宋" w:cs="Times New Roman"/>
                <w:color w:val="000000"/>
                <w:kern w:val="0"/>
                <w:sz w:val="18"/>
                <w:szCs w:val="18"/>
                <w:lang w:val="en-US" w:eastAsia="zh-CN"/>
              </w:rPr>
              <w:t>17</w:t>
            </w:r>
            <w:r>
              <w:rPr>
                <w:rFonts w:hint="default" w:ascii="Times New Roman" w:hAnsi="Times New Roman" w:eastAsia="仿宋" w:cs="Times New Roman"/>
                <w:color w:val="000000"/>
                <w:kern w:val="0"/>
                <w:sz w:val="18"/>
                <w:szCs w:val="18"/>
              </w:rPr>
              <w:t>年修订)</w:t>
            </w:r>
          </w:p>
        </w:tc>
        <w:tc>
          <w:tcPr>
            <w:tcW w:w="2646" w:type="dxa"/>
            <w:vAlign w:val="center"/>
          </w:tcPr>
          <w:p w14:paraId="5F6049B4">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lang w:val="en-US" w:eastAsia="zh-CN"/>
              </w:rPr>
              <w:t>国务院令第682号</w:t>
            </w:r>
          </w:p>
        </w:tc>
        <w:tc>
          <w:tcPr>
            <w:tcW w:w="0" w:type="auto"/>
            <w:vAlign w:val="center"/>
          </w:tcPr>
          <w:p w14:paraId="45B48914">
            <w:pPr>
              <w:widowControl/>
              <w:jc w:val="center"/>
              <w:rPr>
                <w:rFonts w:hint="default" w:ascii="Times New Roman" w:hAnsi="Times New Roman" w:eastAsia="仿宋" w:cs="Times New Roman"/>
                <w:color w:val="000000"/>
                <w:kern w:val="0"/>
                <w:sz w:val="18"/>
                <w:szCs w:val="18"/>
              </w:rPr>
            </w:pPr>
          </w:p>
        </w:tc>
      </w:tr>
      <w:tr w14:paraId="2F3F3D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578" w:type="dxa"/>
            <w:vAlign w:val="center"/>
          </w:tcPr>
          <w:p w14:paraId="5FEBEE58">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15</w:t>
            </w:r>
          </w:p>
        </w:tc>
        <w:tc>
          <w:tcPr>
            <w:tcW w:w="4581" w:type="dxa"/>
            <w:vAlign w:val="center"/>
          </w:tcPr>
          <w:p w14:paraId="7BB8B91D">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建设工程质量管理条例(20</w:t>
            </w:r>
            <w:r>
              <w:rPr>
                <w:rFonts w:hint="default" w:ascii="Times New Roman" w:hAnsi="Times New Roman" w:eastAsia="仿宋" w:cs="Times New Roman"/>
                <w:color w:val="000000"/>
                <w:kern w:val="0"/>
                <w:sz w:val="18"/>
                <w:szCs w:val="18"/>
                <w:lang w:val="en-US" w:eastAsia="zh-CN"/>
              </w:rPr>
              <w:t>00</w:t>
            </w:r>
            <w:r>
              <w:rPr>
                <w:rFonts w:hint="default" w:ascii="Times New Roman" w:hAnsi="Times New Roman" w:eastAsia="仿宋" w:cs="Times New Roman"/>
                <w:color w:val="000000"/>
                <w:kern w:val="0"/>
                <w:sz w:val="18"/>
                <w:szCs w:val="18"/>
              </w:rPr>
              <w:t>年修订)</w:t>
            </w:r>
          </w:p>
        </w:tc>
        <w:tc>
          <w:tcPr>
            <w:tcW w:w="2646" w:type="dxa"/>
            <w:vAlign w:val="center"/>
          </w:tcPr>
          <w:p w14:paraId="4A4A3C7E">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lang w:val="en-US" w:eastAsia="zh-CN"/>
              </w:rPr>
              <w:t>国务院令第279号</w:t>
            </w:r>
          </w:p>
        </w:tc>
        <w:tc>
          <w:tcPr>
            <w:tcW w:w="0" w:type="auto"/>
            <w:vAlign w:val="center"/>
          </w:tcPr>
          <w:p w14:paraId="5B855C44">
            <w:pPr>
              <w:widowControl/>
              <w:jc w:val="center"/>
              <w:rPr>
                <w:rFonts w:hint="default" w:ascii="Times New Roman" w:hAnsi="Times New Roman" w:eastAsia="仿宋" w:cs="Times New Roman"/>
                <w:color w:val="000000"/>
                <w:kern w:val="0"/>
                <w:sz w:val="18"/>
                <w:szCs w:val="18"/>
              </w:rPr>
            </w:pPr>
          </w:p>
        </w:tc>
      </w:tr>
      <w:tr w14:paraId="0540A9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578" w:type="dxa"/>
            <w:vAlign w:val="center"/>
          </w:tcPr>
          <w:p w14:paraId="3E4CA28C">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16</w:t>
            </w:r>
          </w:p>
        </w:tc>
        <w:tc>
          <w:tcPr>
            <w:tcW w:w="4581" w:type="dxa"/>
            <w:vAlign w:val="center"/>
          </w:tcPr>
          <w:p w14:paraId="4BE5A5F4">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建设工程安全生产管理条例</w:t>
            </w:r>
          </w:p>
        </w:tc>
        <w:tc>
          <w:tcPr>
            <w:tcW w:w="2646" w:type="dxa"/>
            <w:vAlign w:val="center"/>
          </w:tcPr>
          <w:p w14:paraId="477A7F4E">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国务院令第393号</w:t>
            </w:r>
          </w:p>
        </w:tc>
        <w:tc>
          <w:tcPr>
            <w:tcW w:w="0" w:type="auto"/>
            <w:vAlign w:val="center"/>
          </w:tcPr>
          <w:p w14:paraId="2362825D">
            <w:pPr>
              <w:widowControl/>
              <w:jc w:val="center"/>
              <w:rPr>
                <w:rFonts w:hint="default" w:ascii="Times New Roman" w:hAnsi="Times New Roman" w:eastAsia="仿宋" w:cs="Times New Roman"/>
                <w:color w:val="000000"/>
                <w:kern w:val="0"/>
                <w:sz w:val="18"/>
                <w:szCs w:val="18"/>
              </w:rPr>
            </w:pPr>
          </w:p>
        </w:tc>
      </w:tr>
      <w:tr w14:paraId="13ABD1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578" w:type="dxa"/>
            <w:vAlign w:val="center"/>
          </w:tcPr>
          <w:p w14:paraId="5501EB3A">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w:t>
            </w:r>
          </w:p>
        </w:tc>
        <w:tc>
          <w:tcPr>
            <w:tcW w:w="4581" w:type="dxa"/>
            <w:vAlign w:val="center"/>
          </w:tcPr>
          <w:p w14:paraId="3937E72E">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生产安全事故报告和调查处理条例</w:t>
            </w:r>
          </w:p>
        </w:tc>
        <w:tc>
          <w:tcPr>
            <w:tcW w:w="2646" w:type="dxa"/>
            <w:vAlign w:val="center"/>
          </w:tcPr>
          <w:p w14:paraId="631DB7C0">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国务院令第493号</w:t>
            </w:r>
          </w:p>
        </w:tc>
        <w:tc>
          <w:tcPr>
            <w:tcW w:w="0" w:type="auto"/>
            <w:vAlign w:val="center"/>
          </w:tcPr>
          <w:p w14:paraId="3181212C">
            <w:pPr>
              <w:widowControl/>
              <w:jc w:val="center"/>
              <w:rPr>
                <w:rFonts w:hint="default" w:ascii="Times New Roman" w:hAnsi="Times New Roman" w:eastAsia="仿宋" w:cs="Times New Roman"/>
                <w:color w:val="000000"/>
                <w:kern w:val="0"/>
                <w:sz w:val="18"/>
                <w:szCs w:val="18"/>
              </w:rPr>
            </w:pPr>
          </w:p>
        </w:tc>
      </w:tr>
      <w:tr w14:paraId="583DAF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578" w:type="dxa"/>
            <w:vAlign w:val="center"/>
          </w:tcPr>
          <w:p w14:paraId="751B7362">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18</w:t>
            </w:r>
          </w:p>
        </w:tc>
        <w:tc>
          <w:tcPr>
            <w:tcW w:w="4581" w:type="dxa"/>
            <w:vAlign w:val="center"/>
          </w:tcPr>
          <w:p w14:paraId="4B1C178C">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电力安全事故应急处置和调查处理条例</w:t>
            </w:r>
          </w:p>
        </w:tc>
        <w:tc>
          <w:tcPr>
            <w:tcW w:w="2646" w:type="dxa"/>
            <w:vAlign w:val="center"/>
          </w:tcPr>
          <w:p w14:paraId="44AFCEC8">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国务院令第599号</w:t>
            </w:r>
          </w:p>
        </w:tc>
        <w:tc>
          <w:tcPr>
            <w:tcW w:w="0" w:type="auto"/>
            <w:vAlign w:val="center"/>
          </w:tcPr>
          <w:p w14:paraId="45179C83">
            <w:pPr>
              <w:widowControl/>
              <w:jc w:val="center"/>
              <w:rPr>
                <w:rFonts w:hint="default" w:ascii="Times New Roman" w:hAnsi="Times New Roman" w:eastAsia="仿宋" w:cs="Times New Roman"/>
                <w:color w:val="000000"/>
                <w:kern w:val="0"/>
                <w:sz w:val="18"/>
                <w:szCs w:val="18"/>
              </w:rPr>
            </w:pPr>
          </w:p>
        </w:tc>
      </w:tr>
      <w:tr w14:paraId="2C4283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578" w:type="dxa"/>
            <w:vAlign w:val="center"/>
          </w:tcPr>
          <w:p w14:paraId="2F6E9A39">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19</w:t>
            </w:r>
          </w:p>
        </w:tc>
        <w:tc>
          <w:tcPr>
            <w:tcW w:w="4581" w:type="dxa"/>
            <w:vAlign w:val="center"/>
          </w:tcPr>
          <w:p w14:paraId="25A8A146">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劳动防护用品监督管理规定</w:t>
            </w:r>
          </w:p>
        </w:tc>
        <w:tc>
          <w:tcPr>
            <w:tcW w:w="2646" w:type="dxa"/>
            <w:vAlign w:val="center"/>
          </w:tcPr>
          <w:p w14:paraId="49C2CE33">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安监总局令第1号</w:t>
            </w:r>
          </w:p>
        </w:tc>
        <w:tc>
          <w:tcPr>
            <w:tcW w:w="0" w:type="auto"/>
            <w:vAlign w:val="center"/>
          </w:tcPr>
          <w:p w14:paraId="633D53A3">
            <w:pPr>
              <w:widowControl/>
              <w:jc w:val="center"/>
              <w:rPr>
                <w:rFonts w:hint="default" w:ascii="Times New Roman" w:hAnsi="Times New Roman" w:eastAsia="仿宋" w:cs="Times New Roman"/>
                <w:color w:val="000000"/>
                <w:kern w:val="0"/>
                <w:sz w:val="18"/>
                <w:szCs w:val="18"/>
              </w:rPr>
            </w:pPr>
          </w:p>
        </w:tc>
      </w:tr>
      <w:tr w14:paraId="306E43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578" w:type="dxa"/>
            <w:vAlign w:val="center"/>
          </w:tcPr>
          <w:p w14:paraId="3C18E73B">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20</w:t>
            </w:r>
          </w:p>
        </w:tc>
        <w:tc>
          <w:tcPr>
            <w:tcW w:w="4581" w:type="dxa"/>
            <w:vAlign w:val="center"/>
          </w:tcPr>
          <w:p w14:paraId="327E73EA">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实施工程建设强制性标准监督规定</w:t>
            </w:r>
          </w:p>
        </w:tc>
        <w:tc>
          <w:tcPr>
            <w:tcW w:w="2646" w:type="dxa"/>
            <w:vAlign w:val="center"/>
          </w:tcPr>
          <w:p w14:paraId="02048288">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建设部令第81号</w:t>
            </w:r>
          </w:p>
        </w:tc>
        <w:tc>
          <w:tcPr>
            <w:tcW w:w="0" w:type="auto"/>
            <w:vAlign w:val="center"/>
          </w:tcPr>
          <w:p w14:paraId="5546D726">
            <w:pPr>
              <w:widowControl/>
              <w:jc w:val="center"/>
              <w:rPr>
                <w:rFonts w:hint="default" w:ascii="Times New Roman" w:hAnsi="Times New Roman" w:eastAsia="仿宋" w:cs="Times New Roman"/>
                <w:color w:val="000000"/>
                <w:kern w:val="0"/>
                <w:sz w:val="18"/>
                <w:szCs w:val="18"/>
              </w:rPr>
            </w:pPr>
          </w:p>
        </w:tc>
      </w:tr>
      <w:tr w14:paraId="56627B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578" w:type="dxa"/>
            <w:vAlign w:val="center"/>
          </w:tcPr>
          <w:p w14:paraId="200404E6">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21</w:t>
            </w:r>
          </w:p>
        </w:tc>
        <w:tc>
          <w:tcPr>
            <w:tcW w:w="4581" w:type="dxa"/>
            <w:vAlign w:val="center"/>
          </w:tcPr>
          <w:p w14:paraId="3CFBD92B">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电力建设工程施工安全监督管理办法</w:t>
            </w:r>
          </w:p>
        </w:tc>
        <w:tc>
          <w:tcPr>
            <w:tcW w:w="2646" w:type="dxa"/>
            <w:vAlign w:val="center"/>
          </w:tcPr>
          <w:p w14:paraId="7EE7757A">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国家发展和改革委员会第28号</w:t>
            </w:r>
          </w:p>
        </w:tc>
        <w:tc>
          <w:tcPr>
            <w:tcW w:w="0" w:type="auto"/>
            <w:vAlign w:val="center"/>
          </w:tcPr>
          <w:p w14:paraId="3C65AB9F">
            <w:pPr>
              <w:widowControl/>
              <w:jc w:val="center"/>
              <w:rPr>
                <w:rFonts w:hint="default" w:ascii="Times New Roman" w:hAnsi="Times New Roman" w:eastAsia="仿宋" w:cs="Times New Roman"/>
                <w:color w:val="000000"/>
                <w:kern w:val="0"/>
                <w:sz w:val="18"/>
                <w:szCs w:val="18"/>
              </w:rPr>
            </w:pPr>
          </w:p>
        </w:tc>
      </w:tr>
      <w:tr w14:paraId="217F9C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578" w:type="dxa"/>
            <w:vAlign w:val="center"/>
          </w:tcPr>
          <w:p w14:paraId="6F6FE016">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22</w:t>
            </w:r>
          </w:p>
        </w:tc>
        <w:tc>
          <w:tcPr>
            <w:tcW w:w="4581" w:type="dxa"/>
            <w:vAlign w:val="center"/>
          </w:tcPr>
          <w:p w14:paraId="4892FE7D">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工程建设标准强制性条文 电力工程部分</w:t>
            </w:r>
          </w:p>
        </w:tc>
        <w:tc>
          <w:tcPr>
            <w:tcW w:w="2646" w:type="dxa"/>
            <w:vAlign w:val="center"/>
          </w:tcPr>
          <w:p w14:paraId="360853E1">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中电联标准（2012）16号</w:t>
            </w:r>
          </w:p>
        </w:tc>
        <w:tc>
          <w:tcPr>
            <w:tcW w:w="0" w:type="auto"/>
            <w:vAlign w:val="center"/>
          </w:tcPr>
          <w:p w14:paraId="67766712">
            <w:pPr>
              <w:widowControl/>
              <w:jc w:val="center"/>
              <w:rPr>
                <w:rFonts w:hint="default" w:ascii="Times New Roman" w:hAnsi="Times New Roman" w:eastAsia="仿宋" w:cs="Times New Roman"/>
                <w:color w:val="000000"/>
                <w:kern w:val="0"/>
                <w:sz w:val="18"/>
                <w:szCs w:val="18"/>
              </w:rPr>
            </w:pPr>
          </w:p>
        </w:tc>
      </w:tr>
      <w:tr w14:paraId="5668B7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0" w:type="auto"/>
            <w:gridSpan w:val="4"/>
            <w:vAlign w:val="center"/>
          </w:tcPr>
          <w:p w14:paraId="0EA2C787">
            <w:pPr>
              <w:widowControl/>
              <w:rPr>
                <w:rFonts w:hint="default" w:ascii="Times New Roman" w:hAnsi="Times New Roman" w:eastAsia="仿宋" w:cs="Times New Roman"/>
                <w:color w:val="000000"/>
                <w:kern w:val="0"/>
                <w:sz w:val="18"/>
                <w:szCs w:val="18"/>
              </w:rPr>
            </w:pPr>
            <w:r>
              <w:rPr>
                <w:rFonts w:hint="default" w:ascii="Times New Roman" w:hAnsi="Times New Roman" w:eastAsia="仿宋" w:cs="Times New Roman"/>
                <w:b/>
                <w:bCs/>
                <w:color w:val="000000"/>
                <w:kern w:val="0"/>
                <w:sz w:val="18"/>
                <w:szCs w:val="18"/>
              </w:rPr>
              <w:t>二、规程规范文件及技术标准</w:t>
            </w:r>
          </w:p>
        </w:tc>
      </w:tr>
      <w:tr w14:paraId="67EDB6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0" w:type="auto"/>
            <w:vAlign w:val="center"/>
          </w:tcPr>
          <w:p w14:paraId="7CEC7422">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w:t>
            </w:r>
          </w:p>
        </w:tc>
        <w:tc>
          <w:tcPr>
            <w:tcW w:w="0" w:type="auto"/>
            <w:vAlign w:val="center"/>
          </w:tcPr>
          <w:p w14:paraId="62B78933">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电气装置安装工程高压电器施工及验收规范</w:t>
            </w:r>
          </w:p>
        </w:tc>
        <w:tc>
          <w:tcPr>
            <w:tcW w:w="0" w:type="auto"/>
            <w:vAlign w:val="center"/>
          </w:tcPr>
          <w:p w14:paraId="181ABB6C">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GB 50147-2010</w:t>
            </w:r>
          </w:p>
        </w:tc>
        <w:tc>
          <w:tcPr>
            <w:tcW w:w="0" w:type="auto"/>
            <w:vAlign w:val="center"/>
          </w:tcPr>
          <w:p w14:paraId="79AC0F7B">
            <w:pPr>
              <w:widowControl/>
              <w:jc w:val="left"/>
              <w:rPr>
                <w:rFonts w:hint="default" w:ascii="Times New Roman" w:hAnsi="Times New Roman" w:cs="Times New Roman"/>
                <w:color w:val="000000"/>
                <w:kern w:val="0"/>
                <w:sz w:val="18"/>
                <w:szCs w:val="18"/>
              </w:rPr>
            </w:pPr>
          </w:p>
        </w:tc>
      </w:tr>
      <w:tr w14:paraId="1B93BE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0" w:type="auto"/>
            <w:vAlign w:val="center"/>
          </w:tcPr>
          <w:p w14:paraId="4E625AED">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w:t>
            </w:r>
          </w:p>
        </w:tc>
        <w:tc>
          <w:tcPr>
            <w:tcW w:w="0" w:type="auto"/>
            <w:vAlign w:val="center"/>
          </w:tcPr>
          <w:p w14:paraId="159A8C6E">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电气装置安装工程电气设备交接试验标准</w:t>
            </w:r>
          </w:p>
        </w:tc>
        <w:tc>
          <w:tcPr>
            <w:tcW w:w="0" w:type="auto"/>
            <w:vAlign w:val="center"/>
          </w:tcPr>
          <w:p w14:paraId="5FF21E11">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GB 50150-2016</w:t>
            </w:r>
          </w:p>
        </w:tc>
        <w:tc>
          <w:tcPr>
            <w:tcW w:w="0" w:type="auto"/>
            <w:vAlign w:val="center"/>
          </w:tcPr>
          <w:p w14:paraId="4D2B7CAA">
            <w:pPr>
              <w:widowControl/>
              <w:jc w:val="left"/>
              <w:rPr>
                <w:rFonts w:hint="default" w:ascii="Times New Roman" w:hAnsi="Times New Roman" w:cs="Times New Roman"/>
                <w:color w:val="000000"/>
                <w:kern w:val="0"/>
                <w:sz w:val="18"/>
                <w:szCs w:val="18"/>
              </w:rPr>
            </w:pPr>
          </w:p>
        </w:tc>
      </w:tr>
      <w:tr w14:paraId="18449F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0" w:type="auto"/>
            <w:vAlign w:val="center"/>
          </w:tcPr>
          <w:p w14:paraId="2A65D4A2">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w:t>
            </w:r>
          </w:p>
        </w:tc>
        <w:tc>
          <w:tcPr>
            <w:tcW w:w="0" w:type="auto"/>
            <w:vAlign w:val="center"/>
          </w:tcPr>
          <w:p w14:paraId="78B4B6CA">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建设工程监理规范</w:t>
            </w:r>
          </w:p>
        </w:tc>
        <w:tc>
          <w:tcPr>
            <w:tcW w:w="0" w:type="auto"/>
            <w:vAlign w:val="center"/>
          </w:tcPr>
          <w:p w14:paraId="1732D479">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GB 50319-2013</w:t>
            </w:r>
          </w:p>
        </w:tc>
        <w:tc>
          <w:tcPr>
            <w:tcW w:w="0" w:type="auto"/>
            <w:vAlign w:val="center"/>
          </w:tcPr>
          <w:p w14:paraId="36C41A19">
            <w:pPr>
              <w:widowControl/>
              <w:jc w:val="left"/>
              <w:rPr>
                <w:rFonts w:hint="default" w:ascii="Times New Roman" w:hAnsi="Times New Roman" w:cs="Times New Roman"/>
                <w:color w:val="000000"/>
                <w:kern w:val="0"/>
                <w:sz w:val="18"/>
                <w:szCs w:val="18"/>
              </w:rPr>
            </w:pPr>
          </w:p>
        </w:tc>
      </w:tr>
      <w:tr w14:paraId="2391BA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0" w:type="auto"/>
            <w:vAlign w:val="center"/>
          </w:tcPr>
          <w:p w14:paraId="18168E73">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4</w:t>
            </w:r>
          </w:p>
        </w:tc>
        <w:tc>
          <w:tcPr>
            <w:tcW w:w="0" w:type="auto"/>
            <w:vAlign w:val="center"/>
          </w:tcPr>
          <w:p w14:paraId="02A92727">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设备工程监理规范</w:t>
            </w:r>
          </w:p>
        </w:tc>
        <w:tc>
          <w:tcPr>
            <w:tcW w:w="0" w:type="auto"/>
            <w:vAlign w:val="center"/>
          </w:tcPr>
          <w:p w14:paraId="3D513F03">
            <w:pPr>
              <w:widowControl/>
              <w:jc w:val="left"/>
              <w:rPr>
                <w:rFonts w:hint="default" w:ascii="Times New Roman" w:hAnsi="Times New Roman" w:eastAsia="仿宋" w:cs="Times New Roman"/>
                <w:color w:val="000000"/>
                <w:kern w:val="0"/>
                <w:sz w:val="18"/>
                <w:szCs w:val="18"/>
                <w:lang w:val="en-US" w:eastAsia="zh-CN"/>
              </w:rPr>
            </w:pPr>
            <w:r>
              <w:rPr>
                <w:rFonts w:hint="default" w:ascii="Times New Roman" w:hAnsi="Times New Roman" w:eastAsia="仿宋" w:cs="Times New Roman"/>
                <w:color w:val="000000"/>
                <w:kern w:val="0"/>
                <w:sz w:val="18"/>
                <w:szCs w:val="18"/>
              </w:rPr>
              <w:t>GB/T 26429-20</w:t>
            </w:r>
            <w:r>
              <w:rPr>
                <w:rFonts w:hint="eastAsia" w:ascii="Times New Roman" w:hAnsi="Times New Roman" w:eastAsia="仿宋" w:cs="Times New Roman"/>
                <w:color w:val="000000"/>
                <w:kern w:val="0"/>
                <w:sz w:val="18"/>
                <w:szCs w:val="18"/>
                <w:lang w:val="en-US" w:eastAsia="zh-CN"/>
              </w:rPr>
              <w:t>22</w:t>
            </w:r>
          </w:p>
        </w:tc>
        <w:tc>
          <w:tcPr>
            <w:tcW w:w="0" w:type="auto"/>
            <w:vAlign w:val="center"/>
          </w:tcPr>
          <w:p w14:paraId="0367B5A3">
            <w:pPr>
              <w:widowControl/>
              <w:jc w:val="left"/>
              <w:rPr>
                <w:rFonts w:hint="default" w:ascii="Times New Roman" w:hAnsi="Times New Roman" w:cs="Times New Roman"/>
                <w:color w:val="000000"/>
                <w:kern w:val="0"/>
                <w:sz w:val="18"/>
                <w:szCs w:val="18"/>
              </w:rPr>
            </w:pPr>
          </w:p>
        </w:tc>
      </w:tr>
      <w:tr w14:paraId="567F16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0" w:type="auto"/>
            <w:vAlign w:val="center"/>
          </w:tcPr>
          <w:p w14:paraId="0BAE1A82">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5</w:t>
            </w:r>
          </w:p>
        </w:tc>
        <w:tc>
          <w:tcPr>
            <w:tcW w:w="0" w:type="auto"/>
            <w:vAlign w:val="center"/>
          </w:tcPr>
          <w:p w14:paraId="23021EE3">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电力工程施工测量技术规范</w:t>
            </w:r>
          </w:p>
        </w:tc>
        <w:tc>
          <w:tcPr>
            <w:tcW w:w="0" w:type="auto"/>
            <w:vAlign w:val="center"/>
          </w:tcPr>
          <w:p w14:paraId="451D3C63">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DL 5445-2010</w:t>
            </w:r>
          </w:p>
        </w:tc>
        <w:tc>
          <w:tcPr>
            <w:tcW w:w="0" w:type="auto"/>
            <w:vAlign w:val="center"/>
          </w:tcPr>
          <w:p w14:paraId="744042E1">
            <w:pPr>
              <w:widowControl/>
              <w:jc w:val="left"/>
              <w:rPr>
                <w:rFonts w:hint="default" w:ascii="Times New Roman" w:hAnsi="Times New Roman" w:cs="Times New Roman"/>
                <w:color w:val="000000"/>
                <w:kern w:val="0"/>
                <w:sz w:val="18"/>
                <w:szCs w:val="18"/>
              </w:rPr>
            </w:pPr>
          </w:p>
        </w:tc>
      </w:tr>
      <w:tr w14:paraId="7817DE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0" w:type="auto"/>
            <w:vAlign w:val="center"/>
          </w:tcPr>
          <w:p w14:paraId="3B67E1A4">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6</w:t>
            </w:r>
          </w:p>
        </w:tc>
        <w:tc>
          <w:tcPr>
            <w:tcW w:w="0" w:type="auto"/>
            <w:vAlign w:val="center"/>
          </w:tcPr>
          <w:p w14:paraId="0CC68344">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绝缘配合</w:t>
            </w:r>
          </w:p>
        </w:tc>
        <w:tc>
          <w:tcPr>
            <w:tcW w:w="0" w:type="auto"/>
            <w:vAlign w:val="center"/>
          </w:tcPr>
          <w:p w14:paraId="393B2351">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GB/T 311.2-2013</w:t>
            </w:r>
          </w:p>
        </w:tc>
        <w:tc>
          <w:tcPr>
            <w:tcW w:w="0" w:type="auto"/>
            <w:vAlign w:val="center"/>
          </w:tcPr>
          <w:p w14:paraId="27C6F4C2">
            <w:pPr>
              <w:widowControl/>
              <w:jc w:val="left"/>
              <w:rPr>
                <w:rFonts w:hint="default" w:ascii="Times New Roman" w:hAnsi="Times New Roman" w:cs="Times New Roman"/>
                <w:color w:val="000000"/>
                <w:kern w:val="0"/>
                <w:sz w:val="18"/>
                <w:szCs w:val="18"/>
              </w:rPr>
            </w:pPr>
          </w:p>
        </w:tc>
      </w:tr>
      <w:tr w14:paraId="7C1D7B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0" w:type="auto"/>
            <w:vAlign w:val="center"/>
          </w:tcPr>
          <w:p w14:paraId="413910DF">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7</w:t>
            </w:r>
          </w:p>
        </w:tc>
        <w:tc>
          <w:tcPr>
            <w:tcW w:w="0" w:type="auto"/>
            <w:vAlign w:val="center"/>
          </w:tcPr>
          <w:p w14:paraId="200A9C78">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工业六氟化硫</w:t>
            </w:r>
          </w:p>
        </w:tc>
        <w:tc>
          <w:tcPr>
            <w:tcW w:w="0" w:type="auto"/>
            <w:vAlign w:val="center"/>
          </w:tcPr>
          <w:p w14:paraId="2A219782">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GB/T 12022-2014</w:t>
            </w:r>
          </w:p>
        </w:tc>
        <w:tc>
          <w:tcPr>
            <w:tcW w:w="0" w:type="auto"/>
            <w:vAlign w:val="center"/>
          </w:tcPr>
          <w:p w14:paraId="79DE4DBC">
            <w:pPr>
              <w:widowControl/>
              <w:jc w:val="left"/>
              <w:rPr>
                <w:rFonts w:hint="default" w:ascii="Times New Roman" w:hAnsi="Times New Roman" w:cs="Times New Roman"/>
                <w:color w:val="000000"/>
                <w:kern w:val="0"/>
                <w:sz w:val="18"/>
                <w:szCs w:val="18"/>
              </w:rPr>
            </w:pPr>
          </w:p>
        </w:tc>
      </w:tr>
      <w:tr w14:paraId="104E46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0" w:type="auto"/>
            <w:vAlign w:val="center"/>
          </w:tcPr>
          <w:p w14:paraId="7F1306C9">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8</w:t>
            </w:r>
          </w:p>
        </w:tc>
        <w:tc>
          <w:tcPr>
            <w:tcW w:w="0" w:type="auto"/>
            <w:vAlign w:val="center"/>
          </w:tcPr>
          <w:p w14:paraId="7D6D637B">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继电保护和安全自动化装置技术规程</w:t>
            </w:r>
          </w:p>
        </w:tc>
        <w:tc>
          <w:tcPr>
            <w:tcW w:w="0" w:type="auto"/>
            <w:vAlign w:val="center"/>
          </w:tcPr>
          <w:p w14:paraId="54E81B9F">
            <w:pPr>
              <w:widowControl/>
              <w:jc w:val="left"/>
              <w:rPr>
                <w:rFonts w:hint="default" w:ascii="Times New Roman" w:hAnsi="Times New Roman" w:eastAsia="仿宋" w:cs="Times New Roman"/>
                <w:color w:val="000000"/>
                <w:kern w:val="0"/>
                <w:sz w:val="18"/>
                <w:szCs w:val="18"/>
                <w:lang w:val="en-US" w:eastAsia="zh-CN"/>
              </w:rPr>
            </w:pPr>
            <w:r>
              <w:rPr>
                <w:rFonts w:hint="default" w:ascii="Times New Roman" w:hAnsi="Times New Roman" w:eastAsia="仿宋" w:cs="Times New Roman"/>
                <w:color w:val="000000"/>
                <w:kern w:val="0"/>
                <w:sz w:val="18"/>
                <w:szCs w:val="18"/>
              </w:rPr>
              <w:t>GB/T14285－20</w:t>
            </w:r>
            <w:r>
              <w:rPr>
                <w:rFonts w:hint="eastAsia" w:ascii="Times New Roman" w:hAnsi="Times New Roman" w:eastAsia="仿宋" w:cs="Times New Roman"/>
                <w:color w:val="000000"/>
                <w:kern w:val="0"/>
                <w:sz w:val="18"/>
                <w:szCs w:val="18"/>
                <w:lang w:val="en-US" w:eastAsia="zh-CN"/>
              </w:rPr>
              <w:t>23</w:t>
            </w:r>
          </w:p>
        </w:tc>
        <w:tc>
          <w:tcPr>
            <w:tcW w:w="0" w:type="auto"/>
            <w:vAlign w:val="center"/>
          </w:tcPr>
          <w:p w14:paraId="6ED5E5C0">
            <w:pPr>
              <w:widowControl/>
              <w:jc w:val="left"/>
              <w:rPr>
                <w:rFonts w:hint="default" w:ascii="Times New Roman" w:hAnsi="Times New Roman" w:cs="Times New Roman"/>
                <w:color w:val="000000"/>
                <w:kern w:val="0"/>
                <w:sz w:val="18"/>
                <w:szCs w:val="18"/>
              </w:rPr>
            </w:pPr>
          </w:p>
        </w:tc>
      </w:tr>
      <w:tr w14:paraId="6C4B66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0" w:type="auto"/>
            <w:vAlign w:val="center"/>
          </w:tcPr>
          <w:p w14:paraId="26F2E60D">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9</w:t>
            </w:r>
          </w:p>
        </w:tc>
        <w:tc>
          <w:tcPr>
            <w:tcW w:w="0" w:type="auto"/>
            <w:vAlign w:val="center"/>
          </w:tcPr>
          <w:p w14:paraId="67DB8D9D">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施工企业安全生产评价标准</w:t>
            </w:r>
          </w:p>
        </w:tc>
        <w:tc>
          <w:tcPr>
            <w:tcW w:w="0" w:type="auto"/>
            <w:vAlign w:val="center"/>
          </w:tcPr>
          <w:p w14:paraId="458C4A0E">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JGJ 77-2010</w:t>
            </w:r>
          </w:p>
        </w:tc>
        <w:tc>
          <w:tcPr>
            <w:tcW w:w="0" w:type="auto"/>
            <w:vAlign w:val="center"/>
          </w:tcPr>
          <w:p w14:paraId="1EB40E1E">
            <w:pPr>
              <w:widowControl/>
              <w:jc w:val="left"/>
              <w:rPr>
                <w:rFonts w:hint="default" w:ascii="Times New Roman" w:hAnsi="Times New Roman" w:cs="Times New Roman"/>
                <w:color w:val="000000"/>
                <w:kern w:val="0"/>
                <w:sz w:val="18"/>
                <w:szCs w:val="18"/>
              </w:rPr>
            </w:pPr>
          </w:p>
        </w:tc>
      </w:tr>
      <w:tr w14:paraId="1828FF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0" w:type="auto"/>
            <w:vAlign w:val="center"/>
          </w:tcPr>
          <w:p w14:paraId="07E59978">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10</w:t>
            </w:r>
          </w:p>
        </w:tc>
        <w:tc>
          <w:tcPr>
            <w:tcW w:w="0" w:type="auto"/>
            <w:vAlign w:val="center"/>
          </w:tcPr>
          <w:p w14:paraId="34951137">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电气装置安装工程接地装置施工及验收规范</w:t>
            </w:r>
          </w:p>
        </w:tc>
        <w:tc>
          <w:tcPr>
            <w:tcW w:w="0" w:type="auto"/>
            <w:vAlign w:val="center"/>
          </w:tcPr>
          <w:p w14:paraId="6B4476F3">
            <w:pPr>
              <w:widowControl/>
              <w:jc w:val="left"/>
              <w:rPr>
                <w:rFonts w:hint="default" w:ascii="Times New Roman" w:hAnsi="Times New Roman" w:eastAsia="仿宋" w:cs="Times New Roman"/>
                <w:color w:val="000000"/>
                <w:kern w:val="0"/>
                <w:sz w:val="18"/>
                <w:szCs w:val="18"/>
                <w:lang w:val="en-US" w:eastAsia="zh-CN"/>
              </w:rPr>
            </w:pPr>
            <w:r>
              <w:rPr>
                <w:rFonts w:hint="default" w:ascii="Times New Roman" w:hAnsi="Times New Roman" w:eastAsia="仿宋" w:cs="Times New Roman"/>
                <w:color w:val="000000"/>
                <w:kern w:val="0"/>
                <w:sz w:val="18"/>
                <w:szCs w:val="18"/>
              </w:rPr>
              <w:t>GB 50169-20</w:t>
            </w:r>
            <w:r>
              <w:rPr>
                <w:rFonts w:hint="eastAsia" w:ascii="Times New Roman" w:hAnsi="Times New Roman" w:eastAsia="仿宋" w:cs="Times New Roman"/>
                <w:color w:val="000000"/>
                <w:kern w:val="0"/>
                <w:sz w:val="18"/>
                <w:szCs w:val="18"/>
                <w:lang w:val="en-US" w:eastAsia="zh-CN"/>
              </w:rPr>
              <w:t>16</w:t>
            </w:r>
          </w:p>
        </w:tc>
        <w:tc>
          <w:tcPr>
            <w:tcW w:w="0" w:type="auto"/>
            <w:vAlign w:val="center"/>
          </w:tcPr>
          <w:p w14:paraId="095AC0BF">
            <w:pPr>
              <w:widowControl/>
              <w:jc w:val="left"/>
              <w:rPr>
                <w:rFonts w:hint="default" w:ascii="Times New Roman" w:hAnsi="Times New Roman" w:cs="Times New Roman"/>
                <w:color w:val="000000"/>
                <w:kern w:val="0"/>
                <w:sz w:val="18"/>
                <w:szCs w:val="18"/>
              </w:rPr>
            </w:pPr>
          </w:p>
        </w:tc>
      </w:tr>
      <w:tr w14:paraId="02C3C2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0" w:type="auto"/>
            <w:vAlign w:val="center"/>
          </w:tcPr>
          <w:p w14:paraId="7F6A8B6D">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11</w:t>
            </w:r>
          </w:p>
        </w:tc>
        <w:tc>
          <w:tcPr>
            <w:tcW w:w="0" w:type="auto"/>
            <w:vAlign w:val="center"/>
          </w:tcPr>
          <w:p w14:paraId="64F6502F">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电气装置安装工程电缆线路施工及验收规范</w:t>
            </w:r>
          </w:p>
        </w:tc>
        <w:tc>
          <w:tcPr>
            <w:tcW w:w="0" w:type="auto"/>
            <w:vAlign w:val="center"/>
          </w:tcPr>
          <w:p w14:paraId="1D418F25">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GB 50168-2006</w:t>
            </w:r>
          </w:p>
        </w:tc>
        <w:tc>
          <w:tcPr>
            <w:tcW w:w="0" w:type="auto"/>
            <w:vAlign w:val="center"/>
          </w:tcPr>
          <w:p w14:paraId="6FA21DD6">
            <w:pPr>
              <w:widowControl/>
              <w:jc w:val="left"/>
              <w:rPr>
                <w:rFonts w:hint="default" w:ascii="Times New Roman" w:hAnsi="Times New Roman" w:cs="Times New Roman"/>
                <w:color w:val="000000"/>
                <w:kern w:val="0"/>
                <w:sz w:val="18"/>
                <w:szCs w:val="18"/>
              </w:rPr>
            </w:pPr>
          </w:p>
        </w:tc>
      </w:tr>
      <w:tr w14:paraId="4DCEA4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0" w:type="auto"/>
            <w:vAlign w:val="center"/>
          </w:tcPr>
          <w:p w14:paraId="2B6E3420">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12</w:t>
            </w:r>
          </w:p>
        </w:tc>
        <w:tc>
          <w:tcPr>
            <w:tcW w:w="0" w:type="auto"/>
            <w:vAlign w:val="center"/>
          </w:tcPr>
          <w:p w14:paraId="4BE65FC2">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工程测量规范</w:t>
            </w:r>
          </w:p>
        </w:tc>
        <w:tc>
          <w:tcPr>
            <w:tcW w:w="0" w:type="auto"/>
            <w:vAlign w:val="center"/>
          </w:tcPr>
          <w:p w14:paraId="646DA365">
            <w:pPr>
              <w:widowControl/>
              <w:jc w:val="left"/>
              <w:rPr>
                <w:rFonts w:hint="default" w:ascii="Times New Roman" w:hAnsi="Times New Roman" w:eastAsia="仿宋" w:cs="Times New Roman"/>
                <w:color w:val="000000"/>
                <w:kern w:val="0"/>
                <w:sz w:val="18"/>
                <w:szCs w:val="18"/>
                <w:lang w:val="en-US" w:eastAsia="zh-CN"/>
              </w:rPr>
            </w:pPr>
            <w:r>
              <w:rPr>
                <w:rFonts w:hint="default" w:ascii="Times New Roman" w:hAnsi="Times New Roman" w:eastAsia="仿宋" w:cs="Times New Roman"/>
                <w:color w:val="000000"/>
                <w:kern w:val="0"/>
                <w:sz w:val="18"/>
                <w:szCs w:val="18"/>
              </w:rPr>
              <w:t>GB 50026-2</w:t>
            </w:r>
            <w:r>
              <w:rPr>
                <w:rFonts w:hint="eastAsia" w:ascii="Times New Roman" w:hAnsi="Times New Roman" w:eastAsia="仿宋" w:cs="Times New Roman"/>
                <w:color w:val="000000"/>
                <w:kern w:val="0"/>
                <w:sz w:val="18"/>
                <w:szCs w:val="18"/>
                <w:lang w:val="en-US" w:eastAsia="zh-CN"/>
              </w:rPr>
              <w:t>020</w:t>
            </w:r>
          </w:p>
        </w:tc>
        <w:tc>
          <w:tcPr>
            <w:tcW w:w="0" w:type="auto"/>
            <w:vAlign w:val="center"/>
          </w:tcPr>
          <w:p w14:paraId="0DE12CC5">
            <w:pPr>
              <w:widowControl/>
              <w:jc w:val="left"/>
              <w:rPr>
                <w:rFonts w:hint="default" w:ascii="Times New Roman" w:hAnsi="Times New Roman" w:cs="Times New Roman"/>
                <w:color w:val="000000"/>
                <w:kern w:val="0"/>
                <w:sz w:val="18"/>
                <w:szCs w:val="18"/>
              </w:rPr>
            </w:pPr>
          </w:p>
        </w:tc>
      </w:tr>
      <w:tr w14:paraId="5AA61C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0" w:type="auto"/>
            <w:vAlign w:val="center"/>
          </w:tcPr>
          <w:p w14:paraId="71AB246B">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13</w:t>
            </w:r>
          </w:p>
        </w:tc>
        <w:tc>
          <w:tcPr>
            <w:tcW w:w="0" w:type="auto"/>
            <w:vAlign w:val="center"/>
          </w:tcPr>
          <w:p w14:paraId="6B1EC677">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建筑施工高处作业安全技术规范</w:t>
            </w:r>
          </w:p>
        </w:tc>
        <w:tc>
          <w:tcPr>
            <w:tcW w:w="0" w:type="auto"/>
            <w:vAlign w:val="center"/>
          </w:tcPr>
          <w:p w14:paraId="6E26455F">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JGJ 80-2016</w:t>
            </w:r>
          </w:p>
        </w:tc>
        <w:tc>
          <w:tcPr>
            <w:tcW w:w="0" w:type="auto"/>
            <w:vAlign w:val="center"/>
          </w:tcPr>
          <w:p w14:paraId="1CC0FACD">
            <w:pPr>
              <w:widowControl/>
              <w:jc w:val="left"/>
              <w:rPr>
                <w:rFonts w:hint="default" w:ascii="Times New Roman" w:hAnsi="Times New Roman" w:cs="Times New Roman"/>
                <w:color w:val="000000"/>
                <w:kern w:val="0"/>
                <w:sz w:val="18"/>
                <w:szCs w:val="18"/>
              </w:rPr>
            </w:pPr>
          </w:p>
        </w:tc>
      </w:tr>
      <w:tr w14:paraId="44C601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0" w:type="auto"/>
            <w:vAlign w:val="center"/>
          </w:tcPr>
          <w:p w14:paraId="65880111">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14</w:t>
            </w:r>
          </w:p>
        </w:tc>
        <w:tc>
          <w:tcPr>
            <w:tcW w:w="0" w:type="auto"/>
            <w:vAlign w:val="center"/>
          </w:tcPr>
          <w:p w14:paraId="21CD5017">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圆线同心绞架空导线</w:t>
            </w:r>
          </w:p>
        </w:tc>
        <w:tc>
          <w:tcPr>
            <w:tcW w:w="0" w:type="auto"/>
            <w:vAlign w:val="center"/>
          </w:tcPr>
          <w:p w14:paraId="6C917F52">
            <w:pPr>
              <w:widowControl/>
              <w:jc w:val="left"/>
              <w:rPr>
                <w:rFonts w:hint="default" w:ascii="Times New Roman" w:hAnsi="Times New Roman" w:eastAsia="仿宋" w:cs="Times New Roman"/>
                <w:color w:val="000000"/>
                <w:kern w:val="0"/>
                <w:sz w:val="18"/>
                <w:szCs w:val="18"/>
                <w:lang w:val="en-US" w:eastAsia="zh-CN"/>
              </w:rPr>
            </w:pPr>
            <w:r>
              <w:rPr>
                <w:rFonts w:hint="default" w:ascii="Times New Roman" w:hAnsi="Times New Roman" w:eastAsia="仿宋" w:cs="Times New Roman"/>
                <w:color w:val="000000"/>
                <w:kern w:val="0"/>
                <w:sz w:val="18"/>
                <w:szCs w:val="18"/>
              </w:rPr>
              <w:t>GB/T 1179-2</w:t>
            </w:r>
            <w:r>
              <w:rPr>
                <w:rFonts w:hint="eastAsia" w:ascii="Times New Roman" w:hAnsi="Times New Roman" w:eastAsia="仿宋" w:cs="Times New Roman"/>
                <w:color w:val="000000"/>
                <w:kern w:val="0"/>
                <w:sz w:val="18"/>
                <w:szCs w:val="18"/>
                <w:lang w:val="en-US" w:eastAsia="zh-CN"/>
              </w:rPr>
              <w:t>017</w:t>
            </w:r>
          </w:p>
        </w:tc>
        <w:tc>
          <w:tcPr>
            <w:tcW w:w="0" w:type="auto"/>
            <w:vAlign w:val="center"/>
          </w:tcPr>
          <w:p w14:paraId="49837701">
            <w:pPr>
              <w:widowControl/>
              <w:jc w:val="left"/>
              <w:rPr>
                <w:rFonts w:hint="default" w:ascii="Times New Roman" w:hAnsi="Times New Roman" w:cs="Times New Roman"/>
                <w:color w:val="000000"/>
                <w:kern w:val="0"/>
                <w:sz w:val="18"/>
                <w:szCs w:val="18"/>
              </w:rPr>
            </w:pPr>
          </w:p>
        </w:tc>
      </w:tr>
      <w:tr w14:paraId="7DAA2C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0" w:type="auto"/>
            <w:vAlign w:val="center"/>
          </w:tcPr>
          <w:p w14:paraId="7E14A94A">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15</w:t>
            </w:r>
          </w:p>
        </w:tc>
        <w:tc>
          <w:tcPr>
            <w:tcW w:w="0" w:type="auto"/>
            <w:vAlign w:val="center"/>
          </w:tcPr>
          <w:p w14:paraId="169F6D49">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电弧焊焊接工艺规程</w:t>
            </w:r>
          </w:p>
        </w:tc>
        <w:tc>
          <w:tcPr>
            <w:tcW w:w="0" w:type="auto"/>
            <w:vAlign w:val="center"/>
          </w:tcPr>
          <w:p w14:paraId="754E55A9">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GB/T 19867.1-2005</w:t>
            </w:r>
          </w:p>
        </w:tc>
        <w:tc>
          <w:tcPr>
            <w:tcW w:w="0" w:type="auto"/>
            <w:vAlign w:val="center"/>
          </w:tcPr>
          <w:p w14:paraId="11AF3DAC">
            <w:pPr>
              <w:widowControl/>
              <w:jc w:val="left"/>
              <w:rPr>
                <w:rFonts w:hint="default" w:ascii="Times New Roman" w:hAnsi="Times New Roman" w:cs="Times New Roman"/>
                <w:color w:val="000000"/>
                <w:kern w:val="0"/>
                <w:sz w:val="18"/>
                <w:szCs w:val="18"/>
              </w:rPr>
            </w:pPr>
          </w:p>
        </w:tc>
      </w:tr>
    </w:tbl>
    <w:p w14:paraId="508149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3.安全要求：</w:t>
      </w:r>
    </w:p>
    <w:p w14:paraId="620C5B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bookmarkStart w:id="4" w:name="_GoBack"/>
      <w:r>
        <w:rPr>
          <w:rFonts w:hint="default" w:ascii="Times New Roman" w:hAnsi="Times New Roman" w:eastAsia="方正仿宋_GBK" w:cs="Times New Roman"/>
          <w:sz w:val="32"/>
          <w:szCs w:val="32"/>
        </w:rPr>
        <w:t>严格按《工程项目安全环保协议》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《安全环保管理补充规定》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安全文明承诺书》要求执行，不出现人身伤亡事故、严重违章记录等。投标人在中标后需编制四措一案、专项方案，保证不发生人身伤害事故，不影响其他设备正常运行。施工人员需熟悉输电安全施工要求，特种作业人员需持证上岗，工作负责人需始终在现场监督把关。对施工地点分散或危险性较大的项目，需安排专职监护人监护。</w:t>
      </w:r>
    </w:p>
    <w:p w14:paraId="05DAD0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本项目实施过程中，施工单位应接受我司关于外来施工队伍施工质量安全管理要求的相关规定，并遵循相关考核管理。</w:t>
      </w:r>
    </w:p>
    <w:p w14:paraId="49F48A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项目实施过程中涉及施工单位、设计单位、监理单位等项目实施相关单位的方案沟通、设计变更、过程及竣工验收等相关环节，为保证项目顺利推进、相关单位尽责履职、过程资料充分完备，应采取“谁佐证，谁免责”的方式，过程佐证资料应具备完备性、合法性、合规性和合理性，若各单位均不能佐证己方尽责履职情况，按合同相关规定对各方进行处理。</w:t>
      </w:r>
    </w:p>
    <w:p w14:paraId="179DB6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5.施工单位现场负责人应通过重庆涪陵聚龙电力有限公司安全监督管理部组织的安全知识培训并考试合格。</w:t>
      </w:r>
    </w:p>
    <w:p w14:paraId="254D72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6.项目单位应根据项目内容制定详细的安全管理方案。</w:t>
      </w:r>
    </w:p>
    <w:p w14:paraId="23827E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7.项目单位承诺开工前购买施工人员保险。</w:t>
      </w:r>
    </w:p>
    <w:p w14:paraId="5867DF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rPr>
      </w:pPr>
      <w:bookmarkStart w:id="1" w:name="_Toc1763_WPSOffice_Level1"/>
      <w:r>
        <w:rPr>
          <w:rFonts w:hint="default" w:ascii="Times New Roman" w:hAnsi="Times New Roman" w:eastAsia="方正楷体_GBK" w:cs="Times New Roman"/>
          <w:sz w:val="32"/>
          <w:szCs w:val="32"/>
        </w:rPr>
        <w:t>（三）项目实施结果</w:t>
      </w:r>
      <w:bookmarkEnd w:id="1"/>
    </w:p>
    <w:p w14:paraId="0BEBC9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1.验收标准</w:t>
      </w:r>
    </w:p>
    <w:p w14:paraId="2AFB4E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实体工程通过甲方验收。遵守现行的国家、行业、企业标准、规范、规定以及相关文件要求。相关标准、规范、规定、要求发生冲突时，由甲方负责解释并确定。</w:t>
      </w:r>
    </w:p>
    <w:p w14:paraId="75AE09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2.项目资料要求</w:t>
      </w:r>
    </w:p>
    <w:p w14:paraId="115B58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遵守现行的国家、行业、企业标准、规范、规定以及相关文件要求。相关标准、规范、规定、要求发生冲突时，由甲方负责解释并确定。</w:t>
      </w:r>
    </w:p>
    <w:p w14:paraId="324147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向甲方提交必须资料，包括但不限于：施工方案及四措一案、开工及竣工报告、施工过程及验收资料、竣工图纸及结算书、移交手续等相关资料。</w:t>
      </w:r>
    </w:p>
    <w:p w14:paraId="23FFC9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rPr>
      </w:pPr>
      <w:bookmarkStart w:id="2" w:name="_Toc15269_WPSOffice_Level1"/>
      <w:r>
        <w:rPr>
          <w:rFonts w:hint="default" w:ascii="Times New Roman" w:hAnsi="Times New Roman" w:eastAsia="方正楷体_GBK" w:cs="Times New Roman"/>
          <w:sz w:val="32"/>
          <w:szCs w:val="32"/>
        </w:rPr>
        <w:t>（四）质保要求</w:t>
      </w:r>
      <w:bookmarkEnd w:id="2"/>
    </w:p>
    <w:p w14:paraId="0E1C66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以生效合同约定条款为准。</w:t>
      </w:r>
    </w:p>
    <w:p w14:paraId="553FF7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rPr>
      </w:pPr>
      <w:bookmarkStart w:id="3" w:name="_Toc12980_WPSOffice_Level1"/>
      <w:r>
        <w:rPr>
          <w:rFonts w:hint="default" w:ascii="Times New Roman" w:hAnsi="Times New Roman" w:eastAsia="方正楷体_GBK" w:cs="Times New Roman"/>
          <w:sz w:val="32"/>
          <w:szCs w:val="32"/>
        </w:rPr>
        <w:t>（五）后续服务要求及其他</w:t>
      </w:r>
      <w:bookmarkEnd w:id="3"/>
    </w:p>
    <w:p w14:paraId="19B492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投标人提供服务承诺，包括但不限于：承诺的期限、范围及内容，响应及时性。</w:t>
      </w:r>
    </w:p>
    <w:bookmarkEnd w:id="4"/>
    <w:sectPr>
      <w:footerReference r:id="rId3" w:type="default"/>
      <w:pgSz w:w="11906" w:h="16838"/>
      <w:pgMar w:top="1134" w:right="1797" w:bottom="1418"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正黑_GBK">
    <w:altName w:val="黑体"/>
    <w:panose1 w:val="02000000000000000000"/>
    <w:charset w:val="86"/>
    <w:family w:val="auto"/>
    <w:pitch w:val="default"/>
    <w:sig w:usb0="00000000" w:usb1="00000000" w:usb2="00082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C7046">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79D7B29">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SIAc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lrUrdMdweI42UJ00dRlhimBx6wsx1Wre0I3/6uerx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ndIgBzwEAAKoDAAAOAAAAAAAAAAEAIAAAAB4BAABkcnMv&#10;ZTJvRG9jLnhtbFBLBQYAAAAABgAGAFkBAABfBQAAAAA=&#10;">
              <v:fill on="f" focussize="0,0"/>
              <v:stroke on="f"/>
              <v:imagedata o:title=""/>
              <o:lock v:ext="edit" aspectratio="f"/>
              <v:textbox inset="0mm,0mm,0mm,0mm" style="mso-fit-shape-to-text:t;">
                <w:txbxContent>
                  <w:p w14:paraId="279D7B29">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113858"/>
    <w:multiLevelType w:val="singleLevel"/>
    <w:tmpl w:val="F41138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kNjJjYTQwOTVlMzM0NzdjNDU2NWQwZTEzMDkzZjIifQ=="/>
  </w:docVars>
  <w:rsids>
    <w:rsidRoot w:val="00172A27"/>
    <w:rsid w:val="0000084B"/>
    <w:rsid w:val="00010CCF"/>
    <w:rsid w:val="000178DD"/>
    <w:rsid w:val="0003238A"/>
    <w:rsid w:val="0006364B"/>
    <w:rsid w:val="00072276"/>
    <w:rsid w:val="00076877"/>
    <w:rsid w:val="000914D4"/>
    <w:rsid w:val="000B5C2E"/>
    <w:rsid w:val="000B633C"/>
    <w:rsid w:val="000C2428"/>
    <w:rsid w:val="000F3D09"/>
    <w:rsid w:val="00100C71"/>
    <w:rsid w:val="0010630C"/>
    <w:rsid w:val="001142C0"/>
    <w:rsid w:val="00123C3D"/>
    <w:rsid w:val="00126BD5"/>
    <w:rsid w:val="00147E7E"/>
    <w:rsid w:val="0015061B"/>
    <w:rsid w:val="00152157"/>
    <w:rsid w:val="00153B97"/>
    <w:rsid w:val="001618B4"/>
    <w:rsid w:val="00163B8A"/>
    <w:rsid w:val="0017044B"/>
    <w:rsid w:val="00172A27"/>
    <w:rsid w:val="001757CC"/>
    <w:rsid w:val="00176158"/>
    <w:rsid w:val="0018419E"/>
    <w:rsid w:val="0019713C"/>
    <w:rsid w:val="001A30E9"/>
    <w:rsid w:val="001C26EA"/>
    <w:rsid w:val="001C39C9"/>
    <w:rsid w:val="001C49C9"/>
    <w:rsid w:val="001C6566"/>
    <w:rsid w:val="001D1A4F"/>
    <w:rsid w:val="001D3605"/>
    <w:rsid w:val="001E20D8"/>
    <w:rsid w:val="0021784E"/>
    <w:rsid w:val="00222686"/>
    <w:rsid w:val="00222D6F"/>
    <w:rsid w:val="002252B8"/>
    <w:rsid w:val="002272C5"/>
    <w:rsid w:val="002426D5"/>
    <w:rsid w:val="002460C9"/>
    <w:rsid w:val="002608F0"/>
    <w:rsid w:val="0026283E"/>
    <w:rsid w:val="002861B6"/>
    <w:rsid w:val="00293868"/>
    <w:rsid w:val="002960C7"/>
    <w:rsid w:val="002A0C37"/>
    <w:rsid w:val="002A51A3"/>
    <w:rsid w:val="002B375C"/>
    <w:rsid w:val="002B6436"/>
    <w:rsid w:val="002B79F7"/>
    <w:rsid w:val="002E7C9A"/>
    <w:rsid w:val="00306CC7"/>
    <w:rsid w:val="003151B5"/>
    <w:rsid w:val="00331FE4"/>
    <w:rsid w:val="00332E35"/>
    <w:rsid w:val="0033686B"/>
    <w:rsid w:val="00356FF9"/>
    <w:rsid w:val="00360214"/>
    <w:rsid w:val="003619B7"/>
    <w:rsid w:val="0037127D"/>
    <w:rsid w:val="00373AE5"/>
    <w:rsid w:val="0037596E"/>
    <w:rsid w:val="00384CD7"/>
    <w:rsid w:val="003A5EE8"/>
    <w:rsid w:val="003A6DD5"/>
    <w:rsid w:val="003A7F89"/>
    <w:rsid w:val="003B2AE9"/>
    <w:rsid w:val="003B6138"/>
    <w:rsid w:val="003D748B"/>
    <w:rsid w:val="003E4021"/>
    <w:rsid w:val="003F24DF"/>
    <w:rsid w:val="003F4733"/>
    <w:rsid w:val="00406B56"/>
    <w:rsid w:val="004237E0"/>
    <w:rsid w:val="00424EDD"/>
    <w:rsid w:val="00425E5E"/>
    <w:rsid w:val="00426244"/>
    <w:rsid w:val="00447E58"/>
    <w:rsid w:val="004569CF"/>
    <w:rsid w:val="004744C5"/>
    <w:rsid w:val="004752A9"/>
    <w:rsid w:val="00480246"/>
    <w:rsid w:val="00491A65"/>
    <w:rsid w:val="004935BB"/>
    <w:rsid w:val="00494676"/>
    <w:rsid w:val="00495FFB"/>
    <w:rsid w:val="004A1578"/>
    <w:rsid w:val="004B2A35"/>
    <w:rsid w:val="004C78E5"/>
    <w:rsid w:val="004D2000"/>
    <w:rsid w:val="004F0612"/>
    <w:rsid w:val="004F3B67"/>
    <w:rsid w:val="0050238D"/>
    <w:rsid w:val="005115BD"/>
    <w:rsid w:val="00542643"/>
    <w:rsid w:val="005441E6"/>
    <w:rsid w:val="005444CD"/>
    <w:rsid w:val="00553924"/>
    <w:rsid w:val="00563529"/>
    <w:rsid w:val="00582D4A"/>
    <w:rsid w:val="005857B3"/>
    <w:rsid w:val="005879E5"/>
    <w:rsid w:val="005952C3"/>
    <w:rsid w:val="005A2E32"/>
    <w:rsid w:val="005A4E2F"/>
    <w:rsid w:val="005B2CBF"/>
    <w:rsid w:val="005C3CFA"/>
    <w:rsid w:val="005C400C"/>
    <w:rsid w:val="005D7502"/>
    <w:rsid w:val="005E12DC"/>
    <w:rsid w:val="005E4F2A"/>
    <w:rsid w:val="005F0D7C"/>
    <w:rsid w:val="005F4EE3"/>
    <w:rsid w:val="005F748E"/>
    <w:rsid w:val="006048BC"/>
    <w:rsid w:val="00623103"/>
    <w:rsid w:val="006275A9"/>
    <w:rsid w:val="00633DB5"/>
    <w:rsid w:val="006379E6"/>
    <w:rsid w:val="00660487"/>
    <w:rsid w:val="00667880"/>
    <w:rsid w:val="006903ED"/>
    <w:rsid w:val="00696719"/>
    <w:rsid w:val="00696739"/>
    <w:rsid w:val="006A5844"/>
    <w:rsid w:val="006B10EB"/>
    <w:rsid w:val="006D44A3"/>
    <w:rsid w:val="006D49F8"/>
    <w:rsid w:val="006E3466"/>
    <w:rsid w:val="006E592F"/>
    <w:rsid w:val="0070044C"/>
    <w:rsid w:val="00700653"/>
    <w:rsid w:val="00702848"/>
    <w:rsid w:val="007044CD"/>
    <w:rsid w:val="00722C06"/>
    <w:rsid w:val="00724086"/>
    <w:rsid w:val="007256EA"/>
    <w:rsid w:val="00726C3D"/>
    <w:rsid w:val="007318BF"/>
    <w:rsid w:val="00731A9A"/>
    <w:rsid w:val="00735C8B"/>
    <w:rsid w:val="00736913"/>
    <w:rsid w:val="0074114A"/>
    <w:rsid w:val="007436EA"/>
    <w:rsid w:val="00744EF3"/>
    <w:rsid w:val="007517EB"/>
    <w:rsid w:val="0076354D"/>
    <w:rsid w:val="00780403"/>
    <w:rsid w:val="007937B7"/>
    <w:rsid w:val="00794190"/>
    <w:rsid w:val="007A7648"/>
    <w:rsid w:val="007B1695"/>
    <w:rsid w:val="007C447D"/>
    <w:rsid w:val="007C6A4C"/>
    <w:rsid w:val="007F4109"/>
    <w:rsid w:val="007F47F4"/>
    <w:rsid w:val="007F7E8A"/>
    <w:rsid w:val="008322AE"/>
    <w:rsid w:val="008377DA"/>
    <w:rsid w:val="008441F3"/>
    <w:rsid w:val="00847573"/>
    <w:rsid w:val="008533F7"/>
    <w:rsid w:val="0086239A"/>
    <w:rsid w:val="008667A8"/>
    <w:rsid w:val="00870C0E"/>
    <w:rsid w:val="00873338"/>
    <w:rsid w:val="008733BC"/>
    <w:rsid w:val="00887937"/>
    <w:rsid w:val="0089649B"/>
    <w:rsid w:val="008C1561"/>
    <w:rsid w:val="008D6882"/>
    <w:rsid w:val="008E5B46"/>
    <w:rsid w:val="008E7048"/>
    <w:rsid w:val="008F6AA8"/>
    <w:rsid w:val="00901B89"/>
    <w:rsid w:val="00907A18"/>
    <w:rsid w:val="00912FE3"/>
    <w:rsid w:val="0092413B"/>
    <w:rsid w:val="00933D8F"/>
    <w:rsid w:val="0093722F"/>
    <w:rsid w:val="00943556"/>
    <w:rsid w:val="009507C9"/>
    <w:rsid w:val="00953B3F"/>
    <w:rsid w:val="00962F22"/>
    <w:rsid w:val="0096634D"/>
    <w:rsid w:val="00971BD1"/>
    <w:rsid w:val="009745E0"/>
    <w:rsid w:val="009812F1"/>
    <w:rsid w:val="00981984"/>
    <w:rsid w:val="00982BAC"/>
    <w:rsid w:val="00993224"/>
    <w:rsid w:val="0099426F"/>
    <w:rsid w:val="009A2599"/>
    <w:rsid w:val="009A4BEA"/>
    <w:rsid w:val="009B5132"/>
    <w:rsid w:val="009C7BC3"/>
    <w:rsid w:val="009E398C"/>
    <w:rsid w:val="009E5FC9"/>
    <w:rsid w:val="009F2EF3"/>
    <w:rsid w:val="00A06AFB"/>
    <w:rsid w:val="00A4134E"/>
    <w:rsid w:val="00A55EC8"/>
    <w:rsid w:val="00A65C36"/>
    <w:rsid w:val="00A6660E"/>
    <w:rsid w:val="00A66837"/>
    <w:rsid w:val="00A66F4D"/>
    <w:rsid w:val="00A71459"/>
    <w:rsid w:val="00A74946"/>
    <w:rsid w:val="00A82A9C"/>
    <w:rsid w:val="00A82C1A"/>
    <w:rsid w:val="00A95AAD"/>
    <w:rsid w:val="00AA2E2C"/>
    <w:rsid w:val="00AA3CEC"/>
    <w:rsid w:val="00AA71BB"/>
    <w:rsid w:val="00AC3346"/>
    <w:rsid w:val="00AE22F3"/>
    <w:rsid w:val="00AE765F"/>
    <w:rsid w:val="00AF3CA2"/>
    <w:rsid w:val="00AF65E6"/>
    <w:rsid w:val="00AF78B3"/>
    <w:rsid w:val="00B00B80"/>
    <w:rsid w:val="00B129AF"/>
    <w:rsid w:val="00B24F1E"/>
    <w:rsid w:val="00B31D51"/>
    <w:rsid w:val="00B46104"/>
    <w:rsid w:val="00B507E9"/>
    <w:rsid w:val="00B53543"/>
    <w:rsid w:val="00B613BF"/>
    <w:rsid w:val="00B66087"/>
    <w:rsid w:val="00B705DD"/>
    <w:rsid w:val="00B911D6"/>
    <w:rsid w:val="00B96D4B"/>
    <w:rsid w:val="00B973AD"/>
    <w:rsid w:val="00BA2E13"/>
    <w:rsid w:val="00BA5C91"/>
    <w:rsid w:val="00BB0E83"/>
    <w:rsid w:val="00BB22B8"/>
    <w:rsid w:val="00BB65A5"/>
    <w:rsid w:val="00BC2EC3"/>
    <w:rsid w:val="00BC6D4E"/>
    <w:rsid w:val="00BF02ED"/>
    <w:rsid w:val="00BF0D5B"/>
    <w:rsid w:val="00BF21B4"/>
    <w:rsid w:val="00BF48BF"/>
    <w:rsid w:val="00C048C1"/>
    <w:rsid w:val="00C14943"/>
    <w:rsid w:val="00C17B5F"/>
    <w:rsid w:val="00C204CD"/>
    <w:rsid w:val="00C2202F"/>
    <w:rsid w:val="00C37633"/>
    <w:rsid w:val="00C50A76"/>
    <w:rsid w:val="00C63450"/>
    <w:rsid w:val="00C6569A"/>
    <w:rsid w:val="00C70BE2"/>
    <w:rsid w:val="00C923F0"/>
    <w:rsid w:val="00C95476"/>
    <w:rsid w:val="00C95651"/>
    <w:rsid w:val="00CB0F44"/>
    <w:rsid w:val="00CB232C"/>
    <w:rsid w:val="00CC1B1C"/>
    <w:rsid w:val="00CE03B1"/>
    <w:rsid w:val="00CE2804"/>
    <w:rsid w:val="00D222F3"/>
    <w:rsid w:val="00D2308D"/>
    <w:rsid w:val="00D267C3"/>
    <w:rsid w:val="00D267FD"/>
    <w:rsid w:val="00D30E53"/>
    <w:rsid w:val="00D318B1"/>
    <w:rsid w:val="00D31FA4"/>
    <w:rsid w:val="00D40E3B"/>
    <w:rsid w:val="00D43D29"/>
    <w:rsid w:val="00D579CA"/>
    <w:rsid w:val="00D63ED2"/>
    <w:rsid w:val="00D63F10"/>
    <w:rsid w:val="00D65706"/>
    <w:rsid w:val="00D674A7"/>
    <w:rsid w:val="00D7416E"/>
    <w:rsid w:val="00D83A08"/>
    <w:rsid w:val="00D85F7C"/>
    <w:rsid w:val="00DB18F1"/>
    <w:rsid w:val="00DC3E56"/>
    <w:rsid w:val="00DD7CBA"/>
    <w:rsid w:val="00DE3BE8"/>
    <w:rsid w:val="00E07052"/>
    <w:rsid w:val="00E21122"/>
    <w:rsid w:val="00E218CB"/>
    <w:rsid w:val="00E24638"/>
    <w:rsid w:val="00E418D1"/>
    <w:rsid w:val="00E56620"/>
    <w:rsid w:val="00E74DC8"/>
    <w:rsid w:val="00EA4753"/>
    <w:rsid w:val="00EC024D"/>
    <w:rsid w:val="00EC27C2"/>
    <w:rsid w:val="00EC2C69"/>
    <w:rsid w:val="00EC2E81"/>
    <w:rsid w:val="00EC3886"/>
    <w:rsid w:val="00EC5F5E"/>
    <w:rsid w:val="00ED0F58"/>
    <w:rsid w:val="00EE049E"/>
    <w:rsid w:val="00EE6A43"/>
    <w:rsid w:val="00F04F34"/>
    <w:rsid w:val="00F071B9"/>
    <w:rsid w:val="00F10718"/>
    <w:rsid w:val="00F140F2"/>
    <w:rsid w:val="00F16BAF"/>
    <w:rsid w:val="00F2022C"/>
    <w:rsid w:val="00F25C3E"/>
    <w:rsid w:val="00F2633D"/>
    <w:rsid w:val="00F270ED"/>
    <w:rsid w:val="00F27BC9"/>
    <w:rsid w:val="00F328E2"/>
    <w:rsid w:val="00F34E68"/>
    <w:rsid w:val="00F578B8"/>
    <w:rsid w:val="00F6070E"/>
    <w:rsid w:val="00F708FC"/>
    <w:rsid w:val="00F97DBA"/>
    <w:rsid w:val="00FA1B56"/>
    <w:rsid w:val="00FA5F7E"/>
    <w:rsid w:val="00FB4740"/>
    <w:rsid w:val="00FC507A"/>
    <w:rsid w:val="00FD08CE"/>
    <w:rsid w:val="00FE119D"/>
    <w:rsid w:val="00FE404D"/>
    <w:rsid w:val="00FF140F"/>
    <w:rsid w:val="00FF2727"/>
    <w:rsid w:val="00FF2C95"/>
    <w:rsid w:val="00FF32F9"/>
    <w:rsid w:val="00FF7AC9"/>
    <w:rsid w:val="010A478A"/>
    <w:rsid w:val="01303AC5"/>
    <w:rsid w:val="0311307A"/>
    <w:rsid w:val="04305A77"/>
    <w:rsid w:val="05D70D40"/>
    <w:rsid w:val="0696086E"/>
    <w:rsid w:val="096D1D5A"/>
    <w:rsid w:val="0A4D3163"/>
    <w:rsid w:val="0AC41BA0"/>
    <w:rsid w:val="0BC35C62"/>
    <w:rsid w:val="0BC814CA"/>
    <w:rsid w:val="0C2506CA"/>
    <w:rsid w:val="0EDE61C3"/>
    <w:rsid w:val="10E06993"/>
    <w:rsid w:val="119368F2"/>
    <w:rsid w:val="11D34F24"/>
    <w:rsid w:val="11F2459B"/>
    <w:rsid w:val="14505989"/>
    <w:rsid w:val="158A09BB"/>
    <w:rsid w:val="15ED69C4"/>
    <w:rsid w:val="17591B70"/>
    <w:rsid w:val="17C65EE0"/>
    <w:rsid w:val="1B505CD8"/>
    <w:rsid w:val="1B615523"/>
    <w:rsid w:val="1C1D4270"/>
    <w:rsid w:val="1C2B0C84"/>
    <w:rsid w:val="1EB90AE3"/>
    <w:rsid w:val="1F0959E6"/>
    <w:rsid w:val="1F0C5C27"/>
    <w:rsid w:val="1FF35849"/>
    <w:rsid w:val="228850B7"/>
    <w:rsid w:val="23B90B33"/>
    <w:rsid w:val="265A6D6B"/>
    <w:rsid w:val="278C3E80"/>
    <w:rsid w:val="280653FC"/>
    <w:rsid w:val="297367C0"/>
    <w:rsid w:val="2A893BD1"/>
    <w:rsid w:val="2D1759B5"/>
    <w:rsid w:val="2E156399"/>
    <w:rsid w:val="2F8310E0"/>
    <w:rsid w:val="308646DC"/>
    <w:rsid w:val="319E4AAF"/>
    <w:rsid w:val="32A95302"/>
    <w:rsid w:val="34943D90"/>
    <w:rsid w:val="35F76384"/>
    <w:rsid w:val="36937F7B"/>
    <w:rsid w:val="376736A9"/>
    <w:rsid w:val="37DF63B2"/>
    <w:rsid w:val="38674A5C"/>
    <w:rsid w:val="3A14246F"/>
    <w:rsid w:val="3A1B7F14"/>
    <w:rsid w:val="3A4F35FC"/>
    <w:rsid w:val="3ADF32BE"/>
    <w:rsid w:val="3B3435AA"/>
    <w:rsid w:val="3B512F70"/>
    <w:rsid w:val="3D0D2931"/>
    <w:rsid w:val="3D422326"/>
    <w:rsid w:val="3E46305E"/>
    <w:rsid w:val="3E587BDC"/>
    <w:rsid w:val="3E9739EC"/>
    <w:rsid w:val="3E9746BB"/>
    <w:rsid w:val="3F8C60F5"/>
    <w:rsid w:val="3FD905A6"/>
    <w:rsid w:val="40B90E06"/>
    <w:rsid w:val="40C8762E"/>
    <w:rsid w:val="40FE4BEC"/>
    <w:rsid w:val="42497F67"/>
    <w:rsid w:val="42F6509E"/>
    <w:rsid w:val="43452C2A"/>
    <w:rsid w:val="445713D7"/>
    <w:rsid w:val="455410FD"/>
    <w:rsid w:val="45605F74"/>
    <w:rsid w:val="45A2455E"/>
    <w:rsid w:val="46977615"/>
    <w:rsid w:val="4AFA2CE9"/>
    <w:rsid w:val="4BAA0EB0"/>
    <w:rsid w:val="4BBB2772"/>
    <w:rsid w:val="4D826A23"/>
    <w:rsid w:val="4E6D6A43"/>
    <w:rsid w:val="4F0F3046"/>
    <w:rsid w:val="4FFC0D0F"/>
    <w:rsid w:val="50605C03"/>
    <w:rsid w:val="50970CCA"/>
    <w:rsid w:val="50D557CC"/>
    <w:rsid w:val="511D0F3D"/>
    <w:rsid w:val="52337613"/>
    <w:rsid w:val="533F6E7B"/>
    <w:rsid w:val="534F2F04"/>
    <w:rsid w:val="54364C19"/>
    <w:rsid w:val="54D801F9"/>
    <w:rsid w:val="56A11FAF"/>
    <w:rsid w:val="58D1414E"/>
    <w:rsid w:val="5C554E18"/>
    <w:rsid w:val="5E1B6804"/>
    <w:rsid w:val="5E9F5687"/>
    <w:rsid w:val="609070BC"/>
    <w:rsid w:val="609907A5"/>
    <w:rsid w:val="60D57284"/>
    <w:rsid w:val="61866C2D"/>
    <w:rsid w:val="61A84AD2"/>
    <w:rsid w:val="61DB76B4"/>
    <w:rsid w:val="627E7D4C"/>
    <w:rsid w:val="6280757E"/>
    <w:rsid w:val="62C31218"/>
    <w:rsid w:val="63F14207"/>
    <w:rsid w:val="65E6120F"/>
    <w:rsid w:val="67A94E81"/>
    <w:rsid w:val="6A5554F4"/>
    <w:rsid w:val="6BD334AD"/>
    <w:rsid w:val="6C4314F0"/>
    <w:rsid w:val="6D285AA7"/>
    <w:rsid w:val="6D487DA3"/>
    <w:rsid w:val="6E532A0E"/>
    <w:rsid w:val="6E9B7408"/>
    <w:rsid w:val="6EC35B23"/>
    <w:rsid w:val="6EE964AB"/>
    <w:rsid w:val="6F041E37"/>
    <w:rsid w:val="70B33975"/>
    <w:rsid w:val="70CD71D8"/>
    <w:rsid w:val="72C32240"/>
    <w:rsid w:val="74134CAE"/>
    <w:rsid w:val="769254CD"/>
    <w:rsid w:val="778C3E77"/>
    <w:rsid w:val="779A6594"/>
    <w:rsid w:val="78283B81"/>
    <w:rsid w:val="78947487"/>
    <w:rsid w:val="7A441528"/>
    <w:rsid w:val="7AD70F6E"/>
    <w:rsid w:val="7AE85B08"/>
    <w:rsid w:val="7B0D361E"/>
    <w:rsid w:val="7E0B0A3D"/>
    <w:rsid w:val="7E7632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240" w:lineRule="auto"/>
      <w:ind w:firstLine="1631" w:firstLineChars="200"/>
      <w:jc w:val="center"/>
      <w:outlineLvl w:val="0"/>
    </w:pPr>
    <w:rPr>
      <w:rFonts w:ascii="Times New Roman" w:hAnsi="Times New Roman" w:eastAsia="方正正黑_GBK" w:cs="Times New Roman"/>
      <w:b/>
      <w:bCs/>
      <w:kern w:val="44"/>
      <w:sz w:val="32"/>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spacing w:line="240" w:lineRule="auto"/>
      <w:ind w:firstLine="0" w:firstLineChars="0"/>
    </w:pPr>
    <w:rPr>
      <w:rFonts w:ascii="宋体" w:hAnsi="Courier New" w:eastAsia="宋体" w:cs="Times New Roman"/>
      <w:szCs w:val="22"/>
    </w:rPr>
  </w:style>
  <w:style w:type="paragraph" w:styleId="4">
    <w:name w:val="Body Text"/>
    <w:basedOn w:val="1"/>
    <w:link w:val="17"/>
    <w:qFormat/>
    <w:uiPriority w:val="0"/>
    <w:pPr>
      <w:spacing w:after="120"/>
    </w:pPr>
  </w:style>
  <w:style w:type="paragraph" w:styleId="5">
    <w:name w:val="Balloon Text"/>
    <w:basedOn w:val="1"/>
    <w:qFormat/>
    <w:uiPriority w:val="0"/>
    <w:rPr>
      <w:kern w:val="0"/>
      <w:sz w:val="18"/>
      <w:szCs w:val="18"/>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customStyle="1" w:styleId="11">
    <w:name w:val="正文缩2"/>
    <w:qFormat/>
    <w:uiPriority w:val="0"/>
    <w:pPr>
      <w:spacing w:line="360" w:lineRule="auto"/>
      <w:ind w:firstLine="240" w:firstLineChars="100"/>
    </w:pPr>
    <w:rPr>
      <w:rFonts w:ascii="Calibri" w:hAnsi="Calibri" w:eastAsia="宋体" w:cs="Times New Roman"/>
      <w:color w:val="FF0000"/>
      <w:sz w:val="24"/>
      <w:szCs w:val="24"/>
      <w:lang w:val="en-US" w:eastAsia="zh-CN" w:bidi="ar-SA"/>
    </w:rPr>
  </w:style>
  <w:style w:type="character" w:customStyle="1" w:styleId="12">
    <w:name w:val="页脚 Char"/>
    <w:basedOn w:val="10"/>
    <w:link w:val="6"/>
    <w:qFormat/>
    <w:uiPriority w:val="0"/>
    <w:rPr>
      <w:rFonts w:asciiTheme="minorHAnsi" w:hAnsiTheme="minorHAnsi" w:eastAsiaTheme="minorEastAsia" w:cstheme="minorBidi"/>
      <w:kern w:val="2"/>
      <w:sz w:val="18"/>
      <w:szCs w:val="18"/>
    </w:rPr>
  </w:style>
  <w:style w:type="paragraph" w:styleId="13">
    <w:name w:val="List Paragraph"/>
    <w:basedOn w:val="1"/>
    <w:unhideWhenUsed/>
    <w:qFormat/>
    <w:uiPriority w:val="99"/>
    <w:pPr>
      <w:ind w:firstLine="420" w:firstLineChars="200"/>
    </w:pPr>
  </w:style>
  <w:style w:type="paragraph" w:customStyle="1" w:styleId="14">
    <w:name w:val="自建一级标题"/>
    <w:basedOn w:val="4"/>
    <w:qFormat/>
    <w:uiPriority w:val="0"/>
    <w:pPr>
      <w:spacing w:beforeLines="50" w:afterLines="50" w:line="440" w:lineRule="exact"/>
      <w:ind w:left="520"/>
    </w:pPr>
    <w:rPr>
      <w:rFonts w:ascii="宋体" w:hAnsi="宋体" w:eastAsia="方正黑体_GBK"/>
      <w:sz w:val="32"/>
      <w:szCs w:val="20"/>
    </w:rPr>
  </w:style>
  <w:style w:type="paragraph" w:customStyle="1" w:styleId="15">
    <w:name w:val="自建正文"/>
    <w:basedOn w:val="1"/>
    <w:qFormat/>
    <w:uiPriority w:val="0"/>
    <w:pPr>
      <w:spacing w:line="440" w:lineRule="exact"/>
      <w:ind w:firstLine="560" w:firstLineChars="200"/>
    </w:pPr>
    <w:rPr>
      <w:rFonts w:ascii="方正仿宋_GBK" w:hAnsi="Times New Roman" w:eastAsia="方正仿宋_GBK" w:cs="Times New Roman"/>
      <w:sz w:val="28"/>
      <w:szCs w:val="28"/>
    </w:rPr>
  </w:style>
  <w:style w:type="paragraph" w:customStyle="1" w:styleId="16">
    <w:name w:val="自建三级标题"/>
    <w:basedOn w:val="1"/>
    <w:qFormat/>
    <w:uiPriority w:val="0"/>
    <w:pPr>
      <w:ind w:firstLine="560" w:firstLineChars="200"/>
    </w:pPr>
    <w:rPr>
      <w:rFonts w:ascii="方正仿宋_GBK" w:hAnsi="Times New Roman" w:eastAsia="方正仿宋_GBK" w:cs="Times New Roman"/>
      <w:b/>
      <w:sz w:val="28"/>
      <w:szCs w:val="28"/>
    </w:rPr>
  </w:style>
  <w:style w:type="character" w:customStyle="1" w:styleId="17">
    <w:name w:val="正文文本 Char"/>
    <w:basedOn w:val="10"/>
    <w:link w:val="4"/>
    <w:qFormat/>
    <w:uiPriority w:val="0"/>
    <w:rPr>
      <w:rFonts w:asciiTheme="minorHAnsi" w:hAnsiTheme="minorHAnsi" w:eastAsiaTheme="minorEastAsia" w:cstheme="minorBidi"/>
      <w:kern w:val="2"/>
      <w:sz w:val="21"/>
      <w:szCs w:val="24"/>
    </w:rPr>
  </w:style>
  <w:style w:type="character" w:customStyle="1" w:styleId="18">
    <w:name w:val="font61"/>
    <w:basedOn w:val="10"/>
    <w:qFormat/>
    <w:uiPriority w:val="0"/>
    <w:rPr>
      <w:rFonts w:hint="eastAsia" w:ascii="宋体" w:hAnsi="宋体" w:eastAsia="宋体" w:cs="宋体"/>
      <w:color w:val="000000"/>
      <w:sz w:val="24"/>
      <w:szCs w:val="24"/>
      <w:u w:val="none"/>
    </w:rPr>
  </w:style>
  <w:style w:type="character" w:customStyle="1" w:styleId="19">
    <w:name w:val="font3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325BF6-371B-44C4-8F52-5EFF80CA26D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2095</Words>
  <Characters>2392</Characters>
  <Lines>21</Lines>
  <Paragraphs>6</Paragraphs>
  <TotalTime>0</TotalTime>
  <ScaleCrop>false</ScaleCrop>
  <LinksUpToDate>false</LinksUpToDate>
  <CharactersWithSpaces>2408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2022-08-19T03:01:00Z</dcterms:created>
  <dc:creator>WPS_1523403591</dc:creator>
  <cp:lastModifiedBy>小#井</cp:lastModifiedBy>
  <cp:lastPrinted>2024-01-12T02:48:00Z</cp:lastPrinted>
  <dcterms:modified xsi:type="dcterms:W3CDTF">2025-03-05T07:37:40Z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263219980_btnclosed</vt:lpwstr>
  </property>
  <property fmtid="{D5CDD505-2E9C-101B-9397-08002B2CF9AE}" pid="4" name="ICV">
    <vt:lpwstr>CD9BA49A0E824360B51120387DD2045B_13</vt:lpwstr>
  </property>
  <property fmtid="{D5CDD505-2E9C-101B-9397-08002B2CF9AE}" pid="5" name="KSOTemplateDocerSaveRecord">
    <vt:lpwstr>eyJoZGlkIjoiY2IwOWM2NTUzNDQxNmNmNDZmZTI5MWM1ZjkwYmJlMTAiLCJ1c2VySWQiOiIyNjMyMTk5ODAifQ==</vt:lpwstr>
  </property>
</Properties>
</file>