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CF2BC">
      <w:pPr>
        <w:pStyle w:val="10"/>
        <w:ind w:firstLine="44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采购编号：WZDJ-FW-YB-HQ-2026-092（08）</w:t>
      </w:r>
    </w:p>
    <w:p w14:paraId="2BF4E1ED">
      <w:pPr>
        <w:pStyle w:val="10"/>
        <w:ind w:firstLine="440"/>
        <w:rPr>
          <w:rFonts w:hint="default" w:ascii="Times New Roman" w:hAnsi="Times New Roman" w:cs="Times New Roman"/>
          <w:color w:val="auto"/>
          <w:sz w:val="36"/>
          <w:szCs w:val="36"/>
          <w:highlight w:val="none"/>
        </w:rPr>
      </w:pPr>
    </w:p>
    <w:p w14:paraId="55F4932D">
      <w:pPr>
        <w:pStyle w:val="10"/>
        <w:ind w:firstLine="440"/>
        <w:rPr>
          <w:rFonts w:hint="default" w:ascii="Times New Roman" w:hAnsi="Times New Roman" w:cs="Times New Roman"/>
          <w:color w:val="auto"/>
          <w:sz w:val="36"/>
          <w:szCs w:val="36"/>
          <w:highlight w:val="none"/>
        </w:rPr>
      </w:pPr>
    </w:p>
    <w:p w14:paraId="6C1026AE">
      <w:pPr>
        <w:pStyle w:val="10"/>
        <w:ind w:firstLine="440"/>
        <w:rPr>
          <w:rFonts w:hint="default" w:ascii="Times New Roman" w:hAnsi="Times New Roman" w:cs="Times New Roman"/>
          <w:color w:val="auto"/>
          <w:sz w:val="36"/>
          <w:szCs w:val="36"/>
          <w:highlight w:val="none"/>
        </w:rPr>
      </w:pPr>
    </w:p>
    <w:p w14:paraId="401488AA">
      <w:pPr>
        <w:jc w:val="center"/>
        <w:rPr>
          <w:rFonts w:hint="eastAsia" w:ascii="方正黑体_GBK" w:hAnsi="方正黑体_GBK" w:eastAsia="方正黑体_GBK" w:cs="方正黑体_GBK"/>
          <w:color w:val="auto"/>
          <w:sz w:val="44"/>
          <w:szCs w:val="44"/>
          <w:highlight w:val="none"/>
          <w:u w:val="single"/>
          <w:lang w:val="en-US" w:eastAsia="zh-CN"/>
        </w:rPr>
      </w:pPr>
      <w:r>
        <w:rPr>
          <w:rFonts w:hint="eastAsia" w:ascii="方正黑体_GBK" w:hAnsi="方正黑体_GBK" w:eastAsia="方正黑体_GBK" w:cs="方正黑体_GBK"/>
          <w:color w:val="auto"/>
          <w:sz w:val="44"/>
          <w:szCs w:val="44"/>
          <w:highlight w:val="none"/>
          <w:u w:val="single"/>
          <w:lang w:val="en-US" w:eastAsia="zh-CN"/>
        </w:rPr>
        <w:t>万州新田220千伏输变电工程</w:t>
      </w:r>
    </w:p>
    <w:p w14:paraId="55729A13">
      <w:pPr>
        <w:jc w:val="center"/>
        <w:rPr>
          <w:rFonts w:hint="eastAsia" w:ascii="方正黑体_GBK" w:hAnsi="方正黑体_GBK" w:eastAsia="方正黑体_GBK" w:cs="方正黑体_GBK"/>
          <w:color w:val="auto"/>
          <w:sz w:val="44"/>
          <w:szCs w:val="44"/>
          <w:highlight w:val="none"/>
        </w:rPr>
      </w:pPr>
      <w:r>
        <w:rPr>
          <w:rFonts w:hint="eastAsia" w:ascii="方正黑体_GBK" w:hAnsi="方正黑体_GBK" w:eastAsia="方正黑体_GBK" w:cs="方正黑体_GBK"/>
          <w:color w:val="auto"/>
          <w:sz w:val="44"/>
          <w:szCs w:val="44"/>
          <w:highlight w:val="none"/>
          <w:u w:val="single"/>
          <w:lang w:val="en-US" w:eastAsia="zh-CN"/>
        </w:rPr>
        <w:t>（变电站建筑及附属工程）承揽项目建筑工程周转设备材料租赁（第二次）</w:t>
      </w:r>
      <w:r>
        <w:rPr>
          <w:rFonts w:hint="eastAsia" w:ascii="方正黑体_GBK" w:hAnsi="方正黑体_GBK" w:eastAsia="方正黑体_GBK" w:cs="方正黑体_GBK"/>
          <w:color w:val="auto"/>
          <w:sz w:val="44"/>
          <w:szCs w:val="44"/>
          <w:highlight w:val="none"/>
          <w:lang w:val="en-US" w:eastAsia="zh-CN"/>
        </w:rPr>
        <w:br w:type="textWrapping"/>
      </w:r>
      <w:r>
        <w:rPr>
          <w:rFonts w:hint="eastAsia" w:ascii="方正黑体_GBK" w:hAnsi="方正黑体_GBK" w:eastAsia="方正黑体_GBK" w:cs="方正黑体_GBK"/>
          <w:color w:val="auto"/>
          <w:sz w:val="44"/>
          <w:szCs w:val="44"/>
          <w:highlight w:val="none"/>
        </w:rPr>
        <w:t>询  价  文  件</w:t>
      </w:r>
    </w:p>
    <w:p w14:paraId="5B3F02FF">
      <w:pPr>
        <w:pStyle w:val="10"/>
        <w:spacing w:line="360" w:lineRule="auto"/>
        <w:ind w:firstLine="562"/>
        <w:jc w:val="center"/>
        <w:rPr>
          <w:rFonts w:hint="default" w:ascii="Times New Roman" w:hAnsi="Times New Roman" w:cs="Times New Roman"/>
          <w:b/>
          <w:color w:val="auto"/>
          <w:highlight w:val="none"/>
        </w:rPr>
      </w:pPr>
    </w:p>
    <w:p w14:paraId="769E37A0">
      <w:pPr>
        <w:pStyle w:val="10"/>
        <w:spacing w:line="360" w:lineRule="auto"/>
        <w:rPr>
          <w:rFonts w:hint="default" w:ascii="Times New Roman" w:hAnsi="Times New Roman" w:cs="Times New Roman"/>
          <w:b/>
          <w:color w:val="auto"/>
          <w:sz w:val="24"/>
          <w:szCs w:val="24"/>
          <w:highlight w:val="none"/>
        </w:rPr>
      </w:pPr>
    </w:p>
    <w:p w14:paraId="467EB4A1">
      <w:pPr>
        <w:pStyle w:val="10"/>
        <w:spacing w:line="360" w:lineRule="auto"/>
        <w:rPr>
          <w:rFonts w:hint="default" w:ascii="Times New Roman" w:hAnsi="Times New Roman" w:cs="Times New Roman"/>
          <w:b/>
          <w:color w:val="auto"/>
          <w:sz w:val="24"/>
          <w:szCs w:val="24"/>
          <w:highlight w:val="none"/>
        </w:rPr>
      </w:pPr>
    </w:p>
    <w:p w14:paraId="4BED8F6C">
      <w:pPr>
        <w:pStyle w:val="10"/>
        <w:spacing w:line="360" w:lineRule="auto"/>
        <w:rPr>
          <w:rFonts w:hint="default" w:ascii="Times New Roman" w:hAnsi="Times New Roman" w:cs="Times New Roman"/>
          <w:b/>
          <w:color w:val="auto"/>
          <w:sz w:val="24"/>
          <w:szCs w:val="24"/>
          <w:highlight w:val="none"/>
        </w:rPr>
      </w:pPr>
    </w:p>
    <w:p w14:paraId="0EEFA04D">
      <w:pPr>
        <w:pStyle w:val="10"/>
        <w:spacing w:line="360" w:lineRule="auto"/>
        <w:rPr>
          <w:rFonts w:hint="default" w:ascii="Times New Roman" w:hAnsi="Times New Roman" w:cs="Times New Roman"/>
          <w:b/>
          <w:color w:val="auto"/>
          <w:sz w:val="24"/>
          <w:szCs w:val="24"/>
          <w:highlight w:val="none"/>
        </w:rPr>
      </w:pPr>
    </w:p>
    <w:p w14:paraId="5CD661C1">
      <w:pPr>
        <w:pStyle w:val="10"/>
        <w:spacing w:line="360" w:lineRule="auto"/>
        <w:rPr>
          <w:rFonts w:hint="default" w:ascii="Times New Roman" w:hAnsi="Times New Roman" w:cs="Times New Roman"/>
          <w:b/>
          <w:color w:val="auto"/>
          <w:sz w:val="24"/>
          <w:szCs w:val="24"/>
          <w:highlight w:val="none"/>
        </w:rPr>
      </w:pPr>
    </w:p>
    <w:p w14:paraId="1888BD96">
      <w:pPr>
        <w:pStyle w:val="10"/>
        <w:spacing w:line="600" w:lineRule="exact"/>
        <w:ind w:firstLine="2538" w:firstLineChars="790"/>
        <w:jc w:val="left"/>
        <w:rPr>
          <w:rFonts w:hint="default" w:ascii="Times New Roman" w:hAnsi="Times New Roman" w:eastAsia="仿宋_GB2312" w:cs="Times New Roman"/>
          <w:b/>
          <w:color w:val="auto"/>
          <w:sz w:val="32"/>
          <w:szCs w:val="32"/>
          <w:highlight w:val="none"/>
        </w:rPr>
      </w:pPr>
    </w:p>
    <w:p w14:paraId="7D4200B9">
      <w:pPr>
        <w:pStyle w:val="10"/>
        <w:spacing w:line="600" w:lineRule="exact"/>
        <w:ind w:firstLine="2538" w:firstLineChars="790"/>
        <w:jc w:val="left"/>
        <w:rPr>
          <w:rFonts w:hint="default" w:ascii="Times New Roman" w:hAnsi="Times New Roman" w:eastAsia="仿宋_GB2312" w:cs="Times New Roman"/>
          <w:b/>
          <w:color w:val="auto"/>
          <w:sz w:val="32"/>
          <w:szCs w:val="32"/>
          <w:highlight w:val="none"/>
        </w:rPr>
      </w:pPr>
    </w:p>
    <w:p w14:paraId="0299A4CA">
      <w:pPr>
        <w:pStyle w:val="10"/>
        <w:spacing w:line="600" w:lineRule="exact"/>
        <w:ind w:firstLine="2538" w:firstLineChars="790"/>
        <w:jc w:val="left"/>
        <w:rPr>
          <w:rFonts w:hint="default" w:ascii="Times New Roman" w:hAnsi="Times New Roman" w:eastAsia="仿宋_GB2312" w:cs="Times New Roman"/>
          <w:b/>
          <w:color w:val="auto"/>
          <w:sz w:val="32"/>
          <w:szCs w:val="32"/>
          <w:highlight w:val="none"/>
        </w:rPr>
      </w:pPr>
    </w:p>
    <w:p w14:paraId="5E67F7F1">
      <w:pPr>
        <w:pStyle w:val="10"/>
        <w:spacing w:line="600" w:lineRule="exact"/>
        <w:ind w:firstLine="2538" w:firstLineChars="790"/>
        <w:jc w:val="left"/>
        <w:rPr>
          <w:rFonts w:hint="default" w:ascii="Times New Roman" w:hAnsi="Times New Roman" w:eastAsia="仿宋_GB2312" w:cs="Times New Roman"/>
          <w:b/>
          <w:color w:val="auto"/>
          <w:sz w:val="32"/>
          <w:szCs w:val="32"/>
          <w:highlight w:val="none"/>
        </w:rPr>
      </w:pPr>
    </w:p>
    <w:p w14:paraId="0F89604B">
      <w:pPr>
        <w:pStyle w:val="10"/>
        <w:spacing w:line="600" w:lineRule="exact"/>
        <w:jc w:val="both"/>
        <w:rPr>
          <w:rFonts w:hint="default" w:ascii="Times New Roman" w:hAnsi="Times New Roman" w:eastAsia="方正仿宋_GBK" w:cs="Times New Roman"/>
          <w:b w:val="0"/>
          <w:bCs/>
          <w:color w:val="auto"/>
          <w:sz w:val="32"/>
          <w:szCs w:val="32"/>
          <w:highlight w:val="none"/>
          <w:lang w:val="en-US" w:eastAsia="zh-CN"/>
        </w:rPr>
      </w:pPr>
      <w:r>
        <w:rPr>
          <w:rFonts w:hint="default" w:ascii="Times New Roman" w:hAnsi="Times New Roman" w:eastAsia="方正仿宋_GBK" w:cs="Times New Roman"/>
          <w:b w:val="0"/>
          <w:bCs/>
          <w:color w:val="auto"/>
          <w:sz w:val="32"/>
          <w:szCs w:val="32"/>
          <w:highlight w:val="none"/>
          <w:lang w:val="en-US" w:eastAsia="zh-CN"/>
        </w:rPr>
        <w:t>采购</w:t>
      </w:r>
      <w:r>
        <w:rPr>
          <w:rFonts w:hint="default" w:ascii="Times New Roman" w:hAnsi="Times New Roman" w:eastAsia="方正仿宋_GBK" w:cs="Times New Roman"/>
          <w:b w:val="0"/>
          <w:bCs/>
          <w:color w:val="auto"/>
          <w:sz w:val="32"/>
          <w:szCs w:val="32"/>
          <w:highlight w:val="none"/>
        </w:rPr>
        <w:t>人：</w:t>
      </w:r>
      <w:r>
        <w:rPr>
          <w:rFonts w:hint="default" w:ascii="Times New Roman" w:hAnsi="Times New Roman" w:eastAsia="方正仿宋_GBK" w:cs="Times New Roman"/>
          <w:b w:val="0"/>
          <w:bCs/>
          <w:color w:val="auto"/>
          <w:sz w:val="32"/>
          <w:szCs w:val="32"/>
          <w:highlight w:val="none"/>
          <w:lang w:val="en-US" w:eastAsia="zh-CN"/>
        </w:rPr>
        <w:t>重庆三峡水利电力集团万州有限公司</w:t>
      </w:r>
    </w:p>
    <w:p w14:paraId="228773B0">
      <w:pPr>
        <w:pStyle w:val="10"/>
        <w:spacing w:line="600" w:lineRule="exact"/>
        <w:jc w:val="both"/>
        <w:rPr>
          <w:rFonts w:hint="default" w:ascii="Times New Roman" w:hAnsi="Times New Roman" w:eastAsia="方正仿宋_GBK" w:cs="Times New Roman"/>
          <w:b w:val="0"/>
          <w:bCs/>
          <w:color w:val="auto"/>
          <w:sz w:val="40"/>
          <w:szCs w:val="40"/>
          <w:highlight w:val="none"/>
          <w:lang w:val="en-US" w:eastAsia="zh-CN"/>
        </w:rPr>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default" w:ascii="Times New Roman" w:hAnsi="Times New Roman" w:eastAsia="方正仿宋_GBK" w:cs="Times New Roman"/>
          <w:b w:val="0"/>
          <w:bCs/>
          <w:color w:val="auto"/>
          <w:sz w:val="32"/>
          <w:szCs w:val="32"/>
          <w:highlight w:val="none"/>
        </w:rPr>
        <w:t>日  期：</w:t>
      </w:r>
      <w:r>
        <w:rPr>
          <w:rFonts w:hint="default" w:ascii="Times New Roman" w:hAnsi="Times New Roman" w:eastAsia="方正仿宋_GBK" w:cs="Times New Roman"/>
          <w:b w:val="0"/>
          <w:bCs/>
          <w:color w:val="auto"/>
          <w:sz w:val="32"/>
          <w:szCs w:val="32"/>
          <w:highlight w:val="none"/>
          <w:lang w:val="en-US" w:eastAsia="zh-CN"/>
        </w:rPr>
        <w:t>2026年7月</w:t>
      </w:r>
    </w:p>
    <w:p w14:paraId="3399EE67">
      <w:pPr>
        <w:bidi w:val="0"/>
        <w:rPr>
          <w:rFonts w:hint="default" w:ascii="Times New Roman" w:hAnsi="Times New Roman" w:cs="Times New Roman"/>
          <w:color w:val="auto"/>
          <w:highlight w:val="none"/>
        </w:rPr>
      </w:pPr>
    </w:p>
    <w:p w14:paraId="680CDEDC">
      <w:pPr>
        <w:numPr>
          <w:ilvl w:val="0"/>
          <w:numId w:val="0"/>
        </w:numPr>
        <w:spacing w:line="600" w:lineRule="exact"/>
        <w:jc w:val="center"/>
        <w:outlineLvl w:val="0"/>
        <w:rPr>
          <w:rFonts w:hint="eastAsia" w:ascii="方正黑体_GBK" w:hAnsi="方正黑体_GBK" w:eastAsia="方正黑体_GBK" w:cs="方正黑体_GBK"/>
          <w:color w:val="auto"/>
          <w:sz w:val="44"/>
          <w:szCs w:val="44"/>
          <w:highlight w:val="none"/>
        </w:rPr>
      </w:pPr>
      <w:r>
        <w:rPr>
          <w:rFonts w:hint="eastAsia" w:ascii="方正黑体_GBK" w:hAnsi="方正黑体_GBK" w:eastAsia="方正黑体_GBK" w:cs="方正黑体_GBK"/>
          <w:color w:val="auto"/>
          <w:kern w:val="2"/>
          <w:sz w:val="44"/>
          <w:szCs w:val="44"/>
          <w:highlight w:val="none"/>
          <w:lang w:val="en-US" w:eastAsia="zh-CN" w:bidi="ar-SA"/>
        </w:rPr>
        <w:t>第一章</w:t>
      </w:r>
      <w:r>
        <w:rPr>
          <w:rFonts w:hint="eastAsia" w:ascii="方正黑体_GBK" w:hAnsi="方正黑体_GBK" w:eastAsia="方正黑体_GBK" w:cs="方正黑体_GBK"/>
          <w:color w:val="auto"/>
          <w:sz w:val="44"/>
          <w:szCs w:val="44"/>
          <w:highlight w:val="none"/>
        </w:rPr>
        <w:t xml:space="preserve"> 询价公告</w:t>
      </w:r>
    </w:p>
    <w:p w14:paraId="6E932B4D">
      <w:pPr>
        <w:bidi w:val="0"/>
        <w:rPr>
          <w:rFonts w:hint="default" w:ascii="Times New Roman" w:hAnsi="Times New Roman" w:cs="Times New Roman"/>
          <w:color w:val="auto"/>
          <w:highlight w:val="none"/>
        </w:rPr>
      </w:pPr>
    </w:p>
    <w:p w14:paraId="3772EF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32"/>
          <w:szCs w:val="32"/>
          <w:highlight w:val="none"/>
          <w:u w:val="single"/>
          <w:lang w:val="en-US" w:eastAsia="zh-CN"/>
        </w:rPr>
        <w:t>重庆三峡水利电力集团万州有限公司</w:t>
      </w:r>
      <w:r>
        <w:rPr>
          <w:rFonts w:hint="default" w:ascii="Times New Roman" w:hAnsi="Times New Roman" w:eastAsia="方正仿宋_GBK" w:cs="Times New Roman"/>
          <w:color w:val="auto"/>
          <w:sz w:val="32"/>
          <w:szCs w:val="32"/>
          <w:highlight w:val="none"/>
          <w:u w:val="none"/>
          <w:lang w:val="en-US" w:eastAsia="zh-CN"/>
        </w:rPr>
        <w:t>拟</w:t>
      </w:r>
      <w:r>
        <w:rPr>
          <w:rFonts w:hint="default" w:ascii="Times New Roman" w:hAnsi="Times New Roman" w:eastAsia="方正仿宋_GBK" w:cs="Times New Roman"/>
          <w:color w:val="auto"/>
          <w:sz w:val="32"/>
          <w:szCs w:val="32"/>
          <w:highlight w:val="none"/>
          <w:u w:val="none"/>
        </w:rPr>
        <w:t>采用询价方式</w:t>
      </w:r>
      <w:r>
        <w:rPr>
          <w:rFonts w:hint="default" w:ascii="Times New Roman" w:hAnsi="Times New Roman" w:eastAsia="方正仿宋_GBK" w:cs="Times New Roman"/>
          <w:color w:val="auto"/>
          <w:sz w:val="32"/>
          <w:szCs w:val="32"/>
          <w:highlight w:val="none"/>
          <w:u w:val="none"/>
          <w:lang w:val="en-US" w:eastAsia="zh-CN"/>
        </w:rPr>
        <w:t>开展</w:t>
      </w:r>
      <w:r>
        <w:rPr>
          <w:rFonts w:hint="default" w:ascii="Times New Roman" w:hAnsi="Times New Roman" w:eastAsia="方正仿宋_GBK" w:cs="Times New Roman"/>
          <w:color w:val="auto"/>
          <w:sz w:val="32"/>
          <w:szCs w:val="32"/>
          <w:highlight w:val="none"/>
          <w:u w:val="single"/>
          <w:lang w:val="en-US" w:eastAsia="zh-CN"/>
        </w:rPr>
        <w:t>万州新田220千伏输变电工程（变电站建筑及附属工程）承揽项目建筑工程周转设备材料租赁（第二次）</w:t>
      </w:r>
      <w:r>
        <w:rPr>
          <w:rFonts w:hint="default" w:ascii="Times New Roman" w:hAnsi="Times New Roman" w:eastAsia="方正仿宋_GBK" w:cs="Times New Roman"/>
          <w:color w:val="auto"/>
          <w:sz w:val="32"/>
          <w:szCs w:val="32"/>
          <w:highlight w:val="none"/>
        </w:rPr>
        <w:t>采购。特邀请符合资格条件的供应商参加</w:t>
      </w:r>
      <w:r>
        <w:rPr>
          <w:rFonts w:hint="default" w:ascii="Times New Roman" w:hAnsi="Times New Roman" w:eastAsia="方正仿宋_GBK" w:cs="Times New Roman"/>
          <w:color w:val="auto"/>
          <w:sz w:val="32"/>
          <w:szCs w:val="32"/>
          <w:highlight w:val="none"/>
          <w:lang w:val="en-US" w:eastAsia="zh-CN"/>
        </w:rPr>
        <w:t>本次采购</w:t>
      </w:r>
      <w:r>
        <w:rPr>
          <w:rFonts w:hint="default" w:ascii="Times New Roman" w:hAnsi="Times New Roman" w:eastAsia="方正仿宋_GBK" w:cs="Times New Roman"/>
          <w:color w:val="auto"/>
          <w:sz w:val="32"/>
          <w:szCs w:val="32"/>
          <w:highlight w:val="none"/>
        </w:rPr>
        <w:t>。</w:t>
      </w:r>
    </w:p>
    <w:p w14:paraId="7020C162">
      <w:pPr>
        <w:pStyle w:val="3"/>
        <w:bidi w:val="0"/>
        <w:ind w:firstLine="640" w:firstLineChars="200"/>
        <w:rPr>
          <w:rFonts w:hint="default" w:ascii="Times New Roman" w:hAnsi="Times New Roman" w:eastAsia="方正小标宋_GBK" w:cs="Times New Roman"/>
          <w:b w:val="0"/>
          <w:bCs/>
          <w:color w:val="auto"/>
          <w:sz w:val="32"/>
          <w:szCs w:val="32"/>
          <w:highlight w:val="none"/>
          <w:lang w:val="en-US" w:eastAsia="zh-CN"/>
        </w:rPr>
      </w:pPr>
      <w:r>
        <w:rPr>
          <w:rFonts w:hint="eastAsia" w:ascii="方正黑体_GBK" w:hAnsi="方正黑体_GBK" w:eastAsia="方正黑体_GBK" w:cs="方正黑体_GBK"/>
          <w:b w:val="0"/>
          <w:bCs/>
          <w:color w:val="auto"/>
          <w:sz w:val="32"/>
          <w:szCs w:val="32"/>
          <w:highlight w:val="none"/>
          <w:lang w:val="en-US" w:eastAsia="zh-CN"/>
        </w:rPr>
        <w:t>一、项目情况</w:t>
      </w:r>
    </w:p>
    <w:p w14:paraId="6C7FE837">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eastAsia="zh-CN"/>
        </w:rPr>
      </w:pPr>
      <w:r>
        <w:rPr>
          <w:rFonts w:hint="default" w:ascii="Times New Roman" w:hAnsi="Times New Roman" w:eastAsia="方正仿宋_GBK" w:cs="Times New Roman"/>
          <w:color w:val="auto"/>
          <w:kern w:val="0"/>
          <w:sz w:val="32"/>
          <w:szCs w:val="32"/>
          <w:highlight w:val="none"/>
        </w:rPr>
        <w:t>1. 项目名称：万州新田220千伏输变电工程（变电站建筑及附属工程）承揽项目建筑工程周转设备材料租赁</w:t>
      </w:r>
      <w:r>
        <w:rPr>
          <w:rFonts w:hint="default" w:ascii="Times New Roman" w:hAnsi="Times New Roman" w:eastAsia="方正仿宋_GBK" w:cs="Times New Roman"/>
          <w:color w:val="auto"/>
          <w:kern w:val="0"/>
          <w:sz w:val="32"/>
          <w:szCs w:val="32"/>
          <w:highlight w:val="none"/>
          <w:lang w:val="en-US" w:eastAsia="zh-CN"/>
        </w:rPr>
        <w:t>（第二次）</w:t>
      </w:r>
      <w:r>
        <w:rPr>
          <w:rFonts w:hint="default" w:ascii="Times New Roman" w:hAnsi="Times New Roman" w:eastAsia="方正仿宋_GBK" w:cs="Times New Roman"/>
          <w:color w:val="auto"/>
          <w:kern w:val="0"/>
          <w:sz w:val="32"/>
          <w:szCs w:val="32"/>
          <w:highlight w:val="none"/>
          <w:lang w:eastAsia="zh-CN"/>
        </w:rPr>
        <w:t>。</w:t>
      </w:r>
    </w:p>
    <w:p w14:paraId="0C58C53E">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2. 采购内容：钢管、扣件、集装箱板房等一批设备材料租赁。</w:t>
      </w:r>
    </w:p>
    <w:p w14:paraId="68223B17">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3</w:t>
      </w:r>
      <w:r>
        <w:rPr>
          <w:rFonts w:hint="default" w:ascii="Times New Roman" w:hAnsi="Times New Roman" w:eastAsia="方正仿宋_GBK" w:cs="Times New Roman"/>
          <w:color w:val="auto"/>
          <w:kern w:val="0"/>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rPr>
        <w:t>资金来源：企业自筹。</w:t>
      </w:r>
    </w:p>
    <w:p w14:paraId="1B402427">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4</w:t>
      </w:r>
      <w:r>
        <w:rPr>
          <w:rFonts w:hint="default" w:ascii="Times New Roman" w:hAnsi="Times New Roman" w:eastAsia="方正仿宋_GBK" w:cs="Times New Roman"/>
          <w:color w:val="auto"/>
          <w:kern w:val="0"/>
          <w:sz w:val="32"/>
          <w:szCs w:val="32"/>
          <w:highlight w:val="none"/>
          <w:lang w:val="en-US" w:eastAsia="zh-CN"/>
        </w:rPr>
        <w:t xml:space="preserve">. </w:t>
      </w:r>
      <w:r>
        <w:rPr>
          <w:rFonts w:hint="default" w:ascii="Times New Roman" w:hAnsi="Times New Roman" w:eastAsia="方正仿宋_GBK" w:cs="Times New Roman"/>
          <w:color w:val="auto"/>
          <w:kern w:val="0"/>
          <w:sz w:val="32"/>
          <w:szCs w:val="32"/>
          <w:highlight w:val="none"/>
        </w:rPr>
        <w:t>租赁设备材料规格型号、最高限价等如下</w:t>
      </w:r>
      <w:r>
        <w:rPr>
          <w:rFonts w:hint="default" w:ascii="Times New Roman" w:hAnsi="Times New Roman" w:eastAsia="方正仿宋_GBK" w:cs="Times New Roman"/>
          <w:color w:val="auto"/>
          <w:kern w:val="0"/>
          <w:sz w:val="32"/>
          <w:szCs w:val="32"/>
          <w:highlight w:val="none"/>
          <w:lang w:val="en-US" w:eastAsia="zh-CN"/>
        </w:rPr>
        <w:t>：</w:t>
      </w:r>
    </w:p>
    <w:tbl>
      <w:tblPr>
        <w:tblStyle w:val="19"/>
        <w:tblW w:w="5197"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373"/>
        <w:gridCol w:w="1473"/>
        <w:gridCol w:w="1159"/>
        <w:gridCol w:w="444"/>
        <w:gridCol w:w="1029"/>
        <w:gridCol w:w="1023"/>
        <w:gridCol w:w="1500"/>
        <w:gridCol w:w="1336"/>
        <w:gridCol w:w="1200"/>
      </w:tblGrid>
      <w:tr w14:paraId="028B790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32" w:hRule="atLeast"/>
        </w:trPr>
        <w:tc>
          <w:tcPr>
            <w:tcW w:w="195" w:type="pct"/>
            <w:vMerge w:val="restart"/>
            <w:tcBorders>
              <w:top w:val="single" w:color="000000" w:sz="4" w:space="0"/>
              <w:bottom w:val="single" w:color="000000" w:sz="4" w:space="0"/>
              <w:right w:val="single" w:color="000000" w:sz="4" w:space="0"/>
            </w:tcBorders>
            <w:noWrap w:val="0"/>
            <w:vAlign w:val="center"/>
          </w:tcPr>
          <w:p w14:paraId="6354D8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序号</w:t>
            </w:r>
          </w:p>
        </w:tc>
        <w:tc>
          <w:tcPr>
            <w:tcW w:w="772" w:type="pct"/>
            <w:vMerge w:val="restart"/>
            <w:tcBorders>
              <w:top w:val="single" w:color="000000" w:sz="4" w:space="0"/>
              <w:left w:val="single" w:color="000000" w:sz="4" w:space="0"/>
              <w:bottom w:val="single" w:color="000000" w:sz="4" w:space="0"/>
              <w:right w:val="single" w:color="000000" w:sz="4" w:space="0"/>
            </w:tcBorders>
            <w:noWrap w:val="0"/>
            <w:vAlign w:val="center"/>
          </w:tcPr>
          <w:p w14:paraId="5135F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设备名称</w:t>
            </w:r>
          </w:p>
        </w:tc>
        <w:tc>
          <w:tcPr>
            <w:tcW w:w="607" w:type="pct"/>
            <w:vMerge w:val="restart"/>
            <w:tcBorders>
              <w:top w:val="single" w:color="000000" w:sz="4" w:space="0"/>
              <w:left w:val="single" w:color="000000" w:sz="4" w:space="0"/>
              <w:bottom w:val="single" w:color="000000" w:sz="4" w:space="0"/>
              <w:right w:val="single" w:color="000000" w:sz="4" w:space="0"/>
            </w:tcBorders>
            <w:noWrap w:val="0"/>
            <w:vAlign w:val="center"/>
          </w:tcPr>
          <w:p w14:paraId="757F3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型号</w:t>
            </w:r>
          </w:p>
        </w:tc>
        <w:tc>
          <w:tcPr>
            <w:tcW w:w="232" w:type="pct"/>
            <w:vMerge w:val="restart"/>
            <w:tcBorders>
              <w:top w:val="single" w:color="000000" w:sz="4" w:space="0"/>
              <w:left w:val="single" w:color="000000" w:sz="4" w:space="0"/>
              <w:bottom w:val="single" w:color="auto" w:sz="4" w:space="0"/>
              <w:right w:val="single" w:color="000000" w:sz="4" w:space="0"/>
            </w:tcBorders>
            <w:noWrap w:val="0"/>
            <w:vAlign w:val="center"/>
          </w:tcPr>
          <w:p w14:paraId="382EF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单位</w:t>
            </w:r>
          </w:p>
        </w:tc>
        <w:tc>
          <w:tcPr>
            <w:tcW w:w="539" w:type="pct"/>
            <w:vMerge w:val="restart"/>
            <w:tcBorders>
              <w:top w:val="single" w:color="000000" w:sz="4" w:space="0"/>
              <w:left w:val="single" w:color="000000" w:sz="4" w:space="0"/>
              <w:bottom w:val="single" w:color="auto" w:sz="4" w:space="0"/>
              <w:right w:val="single" w:color="auto" w:sz="4" w:space="0"/>
            </w:tcBorders>
            <w:noWrap w:val="0"/>
            <w:vAlign w:val="center"/>
          </w:tcPr>
          <w:p w14:paraId="0C5A3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数量（a）</w:t>
            </w:r>
          </w:p>
        </w:tc>
        <w:tc>
          <w:tcPr>
            <w:tcW w:w="536" w:type="pct"/>
            <w:vMerge w:val="restart"/>
            <w:tcBorders>
              <w:top w:val="single" w:color="000000" w:sz="4" w:space="0"/>
              <w:left w:val="single" w:color="auto" w:sz="4" w:space="0"/>
              <w:bottom w:val="single" w:color="auto" w:sz="4" w:space="0"/>
              <w:right w:val="single" w:color="000000" w:sz="4" w:space="0"/>
            </w:tcBorders>
            <w:noWrap w:val="0"/>
            <w:vAlign w:val="center"/>
          </w:tcPr>
          <w:p w14:paraId="30405C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i w:val="0"/>
                <w:iCs w:val="0"/>
                <w:color w:val="000000"/>
                <w:kern w:val="0"/>
                <w:sz w:val="24"/>
                <w:szCs w:val="24"/>
                <w:u w:val="none"/>
                <w:lang w:val="en-US" w:eastAsia="zh-CN" w:bidi="ar"/>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计划租期（b）</w:t>
            </w:r>
          </w:p>
        </w:tc>
        <w:tc>
          <w:tcPr>
            <w:tcW w:w="1486" w:type="pct"/>
            <w:gridSpan w:val="2"/>
            <w:tcBorders>
              <w:top w:val="single" w:color="000000" w:sz="4" w:space="0"/>
              <w:left w:val="single" w:color="000000" w:sz="4" w:space="0"/>
              <w:bottom w:val="single" w:color="000000" w:sz="4" w:space="0"/>
              <w:right w:val="single" w:color="000000" w:sz="4" w:space="0"/>
            </w:tcBorders>
            <w:noWrap w:val="0"/>
            <w:vAlign w:val="center"/>
          </w:tcPr>
          <w:p w14:paraId="71B55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最高不含税限价（元）</w:t>
            </w:r>
          </w:p>
        </w:tc>
        <w:tc>
          <w:tcPr>
            <w:tcW w:w="629" w:type="pct"/>
            <w:vMerge w:val="restart"/>
            <w:tcBorders>
              <w:top w:val="single" w:color="000000" w:sz="4" w:space="0"/>
              <w:left w:val="single" w:color="000000" w:sz="4" w:space="0"/>
            </w:tcBorders>
            <w:noWrap w:val="0"/>
            <w:vAlign w:val="center"/>
          </w:tcPr>
          <w:p w14:paraId="5000DA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highlight w:val="none"/>
                <w:u w:val="none"/>
                <w:lang w:val="en-US" w:eastAsia="zh-CN"/>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备注</w:t>
            </w:r>
          </w:p>
        </w:tc>
      </w:tr>
      <w:tr w14:paraId="38206A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87" w:hRule="atLeast"/>
        </w:trPr>
        <w:tc>
          <w:tcPr>
            <w:tcW w:w="195" w:type="pct"/>
            <w:vMerge w:val="continue"/>
            <w:tcBorders>
              <w:top w:val="single" w:color="000000" w:sz="4" w:space="0"/>
              <w:bottom w:val="single" w:color="000000" w:sz="4" w:space="0"/>
              <w:right w:val="single" w:color="000000" w:sz="4" w:space="0"/>
            </w:tcBorders>
            <w:noWrap w:val="0"/>
            <w:vAlign w:val="center"/>
          </w:tcPr>
          <w:p w14:paraId="0DF05B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772" w:type="pct"/>
            <w:vMerge w:val="continue"/>
            <w:tcBorders>
              <w:top w:val="single" w:color="auto" w:sz="4" w:space="0"/>
              <w:left w:val="single" w:color="auto" w:sz="4" w:space="0"/>
              <w:bottom w:val="single" w:color="auto" w:sz="4" w:space="0"/>
              <w:right w:val="single" w:color="auto" w:sz="4" w:space="0"/>
            </w:tcBorders>
            <w:noWrap w:val="0"/>
            <w:vAlign w:val="center"/>
          </w:tcPr>
          <w:p w14:paraId="745BC8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607" w:type="pct"/>
            <w:vMerge w:val="continue"/>
            <w:tcBorders>
              <w:top w:val="single" w:color="auto" w:sz="4" w:space="0"/>
              <w:left w:val="single" w:color="auto" w:sz="4" w:space="0"/>
              <w:bottom w:val="single" w:color="auto" w:sz="4" w:space="0"/>
              <w:right w:val="single" w:color="auto" w:sz="4" w:space="0"/>
            </w:tcBorders>
            <w:noWrap w:val="0"/>
            <w:vAlign w:val="center"/>
          </w:tcPr>
          <w:p w14:paraId="4A4F8F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232" w:type="pct"/>
            <w:vMerge w:val="continue"/>
            <w:tcBorders>
              <w:top w:val="single" w:color="auto" w:sz="4" w:space="0"/>
              <w:left w:val="single" w:color="auto" w:sz="4" w:space="0"/>
              <w:bottom w:val="single" w:color="auto" w:sz="4" w:space="0"/>
              <w:right w:val="single" w:color="auto" w:sz="4" w:space="0"/>
            </w:tcBorders>
            <w:noWrap w:val="0"/>
            <w:vAlign w:val="center"/>
          </w:tcPr>
          <w:p w14:paraId="3D9A1D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539" w:type="pct"/>
            <w:vMerge w:val="continue"/>
            <w:tcBorders>
              <w:top w:val="single" w:color="auto" w:sz="4" w:space="0"/>
              <w:left w:val="single" w:color="auto" w:sz="4" w:space="0"/>
              <w:bottom w:val="single" w:color="auto" w:sz="4" w:space="0"/>
              <w:right w:val="single" w:color="auto" w:sz="4" w:space="0"/>
            </w:tcBorders>
            <w:noWrap w:val="0"/>
            <w:vAlign w:val="center"/>
          </w:tcPr>
          <w:p w14:paraId="0B8D24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536" w:type="pct"/>
            <w:vMerge w:val="continue"/>
            <w:tcBorders>
              <w:top w:val="single" w:color="auto" w:sz="4" w:space="0"/>
              <w:left w:val="single" w:color="auto" w:sz="4" w:space="0"/>
              <w:bottom w:val="single" w:color="auto" w:sz="4" w:space="0"/>
              <w:right w:val="single" w:color="auto" w:sz="4" w:space="0"/>
            </w:tcBorders>
            <w:noWrap w:val="0"/>
            <w:vAlign w:val="center"/>
          </w:tcPr>
          <w:p w14:paraId="6EA4F6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sz w:val="24"/>
                <w:szCs w:val="24"/>
                <w:highlight w:val="none"/>
                <w:u w:val="none"/>
                <w:lang w:val="en-US" w:eastAsia="zh-CN"/>
              </w:rPr>
            </w:pPr>
          </w:p>
        </w:tc>
        <w:tc>
          <w:tcPr>
            <w:tcW w:w="786" w:type="pct"/>
            <w:tcBorders>
              <w:top w:val="single" w:color="auto" w:sz="4" w:space="0"/>
              <w:left w:val="nil"/>
              <w:bottom w:val="single" w:color="auto" w:sz="4" w:space="0"/>
              <w:right w:val="single" w:color="auto" w:sz="4" w:space="0"/>
            </w:tcBorders>
            <w:noWrap w:val="0"/>
            <w:vAlign w:val="center"/>
          </w:tcPr>
          <w:p w14:paraId="189E0D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color w:val="auto"/>
                <w:kern w:val="2"/>
                <w:sz w:val="24"/>
                <w:szCs w:val="24"/>
                <w:lang w:val="en-US" w:eastAsia="zh-CN" w:bidi="ar-SA"/>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单价（c）</w:t>
            </w:r>
          </w:p>
        </w:tc>
        <w:tc>
          <w:tcPr>
            <w:tcW w:w="700" w:type="pct"/>
            <w:tcBorders>
              <w:top w:val="single" w:color="auto" w:sz="4" w:space="0"/>
              <w:left w:val="single" w:color="auto" w:sz="4" w:space="0"/>
              <w:bottom w:val="single" w:color="auto" w:sz="4" w:space="0"/>
              <w:right w:val="nil"/>
            </w:tcBorders>
            <w:noWrap w:val="0"/>
            <w:vAlign w:val="center"/>
          </w:tcPr>
          <w:p w14:paraId="12168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sz w:val="24"/>
                <w:szCs w:val="24"/>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合价（d=a*b*c）</w:t>
            </w:r>
          </w:p>
        </w:tc>
        <w:tc>
          <w:tcPr>
            <w:tcW w:w="629" w:type="pct"/>
            <w:vMerge w:val="continue"/>
            <w:tcBorders>
              <w:left w:val="single" w:color="000000" w:sz="4" w:space="0"/>
              <w:bottom w:val="single" w:color="000000" w:sz="4" w:space="0"/>
            </w:tcBorders>
            <w:noWrap w:val="0"/>
            <w:vAlign w:val="center"/>
          </w:tcPr>
          <w:p w14:paraId="7BCD1A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仿宋_GBK" w:cs="Times New Roman"/>
                <w:sz w:val="24"/>
                <w:szCs w:val="24"/>
              </w:rPr>
            </w:pPr>
          </w:p>
        </w:tc>
      </w:tr>
      <w:tr w14:paraId="78DD48A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shd w:val="clear" w:color="auto" w:fill="auto"/>
            <w:noWrap w:val="0"/>
            <w:vAlign w:val="center"/>
          </w:tcPr>
          <w:p w14:paraId="3F936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1</w:t>
            </w:r>
          </w:p>
        </w:tc>
        <w:tc>
          <w:tcPr>
            <w:tcW w:w="7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6D0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集装箱板房（库房）</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3FB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3米*6米*2.8米,</w:t>
            </w:r>
          </w:p>
        </w:tc>
        <w:tc>
          <w:tcPr>
            <w:tcW w:w="2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E89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套</w:t>
            </w:r>
          </w:p>
        </w:tc>
        <w:tc>
          <w:tcPr>
            <w:tcW w:w="5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5EA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53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187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450天</w:t>
            </w:r>
          </w:p>
        </w:tc>
        <w:tc>
          <w:tcPr>
            <w:tcW w:w="786" w:type="pct"/>
            <w:tcBorders>
              <w:top w:val="single" w:color="auto" w:sz="4" w:space="0"/>
              <w:left w:val="nil"/>
              <w:bottom w:val="single" w:color="auto" w:sz="4" w:space="0"/>
              <w:right w:val="single" w:color="auto" w:sz="4" w:space="0"/>
            </w:tcBorders>
            <w:shd w:val="clear" w:color="auto" w:fill="auto"/>
            <w:noWrap w:val="0"/>
            <w:vAlign w:val="center"/>
          </w:tcPr>
          <w:p w14:paraId="0BEE8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15元/套/天</w:t>
            </w:r>
          </w:p>
        </w:tc>
        <w:tc>
          <w:tcPr>
            <w:tcW w:w="700" w:type="pct"/>
            <w:tcBorders>
              <w:top w:val="single" w:color="auto" w:sz="4" w:space="0"/>
              <w:left w:val="single" w:color="auto" w:sz="4" w:space="0"/>
              <w:bottom w:val="single" w:color="auto" w:sz="4" w:space="0"/>
              <w:right w:val="nil"/>
            </w:tcBorders>
            <w:shd w:val="clear" w:color="auto" w:fill="FFFFFF"/>
            <w:noWrap w:val="0"/>
            <w:vAlign w:val="center"/>
          </w:tcPr>
          <w:p w14:paraId="103CA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20250.00</w:t>
            </w:r>
          </w:p>
        </w:tc>
        <w:tc>
          <w:tcPr>
            <w:tcW w:w="629" w:type="pct"/>
            <w:tcBorders>
              <w:top w:val="single" w:color="000000" w:sz="4" w:space="0"/>
              <w:left w:val="single" w:color="000000" w:sz="4" w:space="0"/>
              <w:bottom w:val="single" w:color="000000" w:sz="4" w:space="0"/>
            </w:tcBorders>
            <w:noWrap w:val="0"/>
            <w:vAlign w:val="center"/>
          </w:tcPr>
          <w:p w14:paraId="19D85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p>
        </w:tc>
      </w:tr>
      <w:tr w14:paraId="578ED35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shd w:val="clear" w:color="auto" w:fill="auto"/>
            <w:noWrap w:val="0"/>
            <w:vAlign w:val="center"/>
          </w:tcPr>
          <w:p w14:paraId="77815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2</w:t>
            </w:r>
          </w:p>
        </w:tc>
        <w:tc>
          <w:tcPr>
            <w:tcW w:w="7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43B0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集装箱板房（门岗亭）</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042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3米*6米*2.8米</w:t>
            </w:r>
          </w:p>
        </w:tc>
        <w:tc>
          <w:tcPr>
            <w:tcW w:w="2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D80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套</w:t>
            </w:r>
          </w:p>
        </w:tc>
        <w:tc>
          <w:tcPr>
            <w:tcW w:w="5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563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53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D6A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450天</w:t>
            </w:r>
          </w:p>
        </w:tc>
        <w:tc>
          <w:tcPr>
            <w:tcW w:w="786" w:type="pct"/>
            <w:tcBorders>
              <w:top w:val="single" w:color="auto" w:sz="4" w:space="0"/>
              <w:left w:val="nil"/>
              <w:bottom w:val="single" w:color="auto" w:sz="4" w:space="0"/>
              <w:right w:val="single" w:color="auto" w:sz="4" w:space="0"/>
            </w:tcBorders>
            <w:shd w:val="clear" w:color="auto" w:fill="auto"/>
            <w:noWrap w:val="0"/>
            <w:vAlign w:val="center"/>
          </w:tcPr>
          <w:p w14:paraId="13748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15元/套/天</w:t>
            </w:r>
          </w:p>
        </w:tc>
        <w:tc>
          <w:tcPr>
            <w:tcW w:w="700" w:type="pct"/>
            <w:tcBorders>
              <w:top w:val="single" w:color="auto" w:sz="4" w:space="0"/>
              <w:left w:val="single" w:color="auto" w:sz="4" w:space="0"/>
              <w:bottom w:val="single" w:color="auto" w:sz="4" w:space="0"/>
              <w:right w:val="nil"/>
            </w:tcBorders>
            <w:shd w:val="clear" w:color="auto" w:fill="FFFFFF"/>
            <w:noWrap w:val="0"/>
            <w:vAlign w:val="center"/>
          </w:tcPr>
          <w:p w14:paraId="361B4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6750.00</w:t>
            </w:r>
          </w:p>
        </w:tc>
        <w:tc>
          <w:tcPr>
            <w:tcW w:w="629" w:type="pct"/>
            <w:tcBorders>
              <w:top w:val="single" w:color="000000" w:sz="4" w:space="0"/>
              <w:left w:val="single" w:color="000000" w:sz="4" w:space="0"/>
              <w:bottom w:val="single" w:color="000000" w:sz="4" w:space="0"/>
            </w:tcBorders>
            <w:noWrap w:val="0"/>
            <w:vAlign w:val="center"/>
          </w:tcPr>
          <w:p w14:paraId="511F5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p>
        </w:tc>
      </w:tr>
      <w:tr w14:paraId="3C21250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shd w:val="clear" w:color="auto" w:fill="auto"/>
            <w:noWrap w:val="0"/>
            <w:vAlign w:val="center"/>
          </w:tcPr>
          <w:p w14:paraId="1210B8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3</w:t>
            </w:r>
          </w:p>
        </w:tc>
        <w:tc>
          <w:tcPr>
            <w:tcW w:w="7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6E0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钢管</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09E6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仿宋_GBK" w:cs="Times New Roman"/>
                <w:sz w:val="24"/>
                <w:szCs w:val="24"/>
                <w:highlight w:val="none"/>
                <w:u w:val="none"/>
                <w:lang w:val="en-US" w:eastAsia="zh-CN"/>
              </w:rPr>
            </w:pPr>
          </w:p>
        </w:tc>
        <w:tc>
          <w:tcPr>
            <w:tcW w:w="2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A08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米</w:t>
            </w:r>
          </w:p>
        </w:tc>
        <w:tc>
          <w:tcPr>
            <w:tcW w:w="5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A92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160000</w:t>
            </w:r>
          </w:p>
        </w:tc>
        <w:tc>
          <w:tcPr>
            <w:tcW w:w="53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8E99C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180天</w:t>
            </w:r>
          </w:p>
        </w:tc>
        <w:tc>
          <w:tcPr>
            <w:tcW w:w="786" w:type="pct"/>
            <w:tcBorders>
              <w:top w:val="single" w:color="auto" w:sz="4" w:space="0"/>
              <w:left w:val="nil"/>
              <w:bottom w:val="single" w:color="auto" w:sz="4" w:space="0"/>
              <w:right w:val="single" w:color="auto" w:sz="4" w:space="0"/>
            </w:tcBorders>
            <w:shd w:val="clear" w:color="auto" w:fill="auto"/>
            <w:noWrap w:val="0"/>
            <w:vAlign w:val="center"/>
          </w:tcPr>
          <w:p w14:paraId="115CA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0.0065元/米/天</w:t>
            </w:r>
          </w:p>
        </w:tc>
        <w:tc>
          <w:tcPr>
            <w:tcW w:w="700" w:type="pct"/>
            <w:tcBorders>
              <w:top w:val="single" w:color="auto" w:sz="4" w:space="0"/>
              <w:left w:val="single" w:color="auto" w:sz="4" w:space="0"/>
              <w:bottom w:val="single" w:color="auto" w:sz="4" w:space="0"/>
              <w:right w:val="nil"/>
            </w:tcBorders>
            <w:shd w:val="clear" w:color="auto" w:fill="FFFFFF"/>
            <w:noWrap w:val="0"/>
            <w:vAlign w:val="center"/>
          </w:tcPr>
          <w:p w14:paraId="5B8D1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187200.00</w:t>
            </w:r>
          </w:p>
        </w:tc>
        <w:tc>
          <w:tcPr>
            <w:tcW w:w="629" w:type="pct"/>
            <w:tcBorders>
              <w:top w:val="single" w:color="000000" w:sz="4" w:space="0"/>
              <w:left w:val="single" w:color="000000" w:sz="4" w:space="0"/>
              <w:bottom w:val="single" w:color="000000" w:sz="4" w:space="0"/>
            </w:tcBorders>
            <w:noWrap w:val="0"/>
            <w:vAlign w:val="center"/>
          </w:tcPr>
          <w:p w14:paraId="59F8B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p>
        </w:tc>
      </w:tr>
      <w:tr w14:paraId="13D641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shd w:val="clear" w:color="auto" w:fill="auto"/>
            <w:noWrap w:val="0"/>
            <w:vAlign w:val="center"/>
          </w:tcPr>
          <w:p w14:paraId="1D399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4</w:t>
            </w:r>
          </w:p>
        </w:tc>
        <w:tc>
          <w:tcPr>
            <w:tcW w:w="7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0967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扣件</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9345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p>
        </w:tc>
        <w:tc>
          <w:tcPr>
            <w:tcW w:w="2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174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个</w:t>
            </w:r>
          </w:p>
        </w:tc>
        <w:tc>
          <w:tcPr>
            <w:tcW w:w="5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E75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240000</w:t>
            </w:r>
          </w:p>
        </w:tc>
        <w:tc>
          <w:tcPr>
            <w:tcW w:w="53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7E0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180天</w:t>
            </w:r>
          </w:p>
        </w:tc>
        <w:tc>
          <w:tcPr>
            <w:tcW w:w="786" w:type="pct"/>
            <w:tcBorders>
              <w:top w:val="single" w:color="auto" w:sz="4" w:space="0"/>
              <w:left w:val="nil"/>
              <w:bottom w:val="single" w:color="auto" w:sz="4" w:space="0"/>
              <w:right w:val="single" w:color="auto" w:sz="4" w:space="0"/>
            </w:tcBorders>
            <w:shd w:val="clear" w:color="auto" w:fill="FFFFFF"/>
            <w:noWrap w:val="0"/>
            <w:vAlign w:val="center"/>
          </w:tcPr>
          <w:p w14:paraId="144270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0.0055元/个/天</w:t>
            </w:r>
          </w:p>
        </w:tc>
        <w:tc>
          <w:tcPr>
            <w:tcW w:w="700" w:type="pct"/>
            <w:tcBorders>
              <w:top w:val="single" w:color="auto" w:sz="4" w:space="0"/>
              <w:left w:val="single" w:color="auto" w:sz="4" w:space="0"/>
              <w:bottom w:val="single" w:color="auto" w:sz="4" w:space="0"/>
              <w:right w:val="nil"/>
            </w:tcBorders>
            <w:shd w:val="clear" w:color="auto" w:fill="FFFFFF"/>
            <w:noWrap w:val="0"/>
            <w:vAlign w:val="center"/>
          </w:tcPr>
          <w:p w14:paraId="7A5F2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237600.00</w:t>
            </w:r>
          </w:p>
        </w:tc>
        <w:tc>
          <w:tcPr>
            <w:tcW w:w="629" w:type="pct"/>
            <w:tcBorders>
              <w:top w:val="single" w:color="000000" w:sz="4" w:space="0"/>
              <w:left w:val="single" w:color="000000" w:sz="4" w:space="0"/>
              <w:bottom w:val="single" w:color="000000" w:sz="4" w:space="0"/>
            </w:tcBorders>
            <w:noWrap w:val="0"/>
            <w:vAlign w:val="center"/>
          </w:tcPr>
          <w:p w14:paraId="33130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p>
        </w:tc>
      </w:tr>
      <w:tr w14:paraId="0A269EC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shd w:val="clear" w:color="auto" w:fill="auto"/>
            <w:noWrap w:val="0"/>
            <w:vAlign w:val="center"/>
          </w:tcPr>
          <w:p w14:paraId="4F0B0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5</w:t>
            </w:r>
          </w:p>
        </w:tc>
        <w:tc>
          <w:tcPr>
            <w:tcW w:w="7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2794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顶筒</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0B73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仿宋_GBK" w:cs="Times New Roman"/>
                <w:sz w:val="24"/>
                <w:szCs w:val="24"/>
                <w:highlight w:val="none"/>
                <w:u w:val="none"/>
                <w:lang w:val="en-US" w:eastAsia="zh-CN"/>
              </w:rPr>
            </w:pPr>
          </w:p>
        </w:tc>
        <w:tc>
          <w:tcPr>
            <w:tcW w:w="23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AD3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个</w:t>
            </w:r>
          </w:p>
        </w:tc>
        <w:tc>
          <w:tcPr>
            <w:tcW w:w="5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D766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4000</w:t>
            </w:r>
          </w:p>
        </w:tc>
        <w:tc>
          <w:tcPr>
            <w:tcW w:w="53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C1A7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180天</w:t>
            </w:r>
          </w:p>
        </w:tc>
        <w:tc>
          <w:tcPr>
            <w:tcW w:w="786" w:type="pct"/>
            <w:tcBorders>
              <w:top w:val="single" w:color="auto" w:sz="4" w:space="0"/>
              <w:left w:val="nil"/>
              <w:bottom w:val="single" w:color="auto" w:sz="4" w:space="0"/>
              <w:right w:val="single" w:color="auto" w:sz="4" w:space="0"/>
            </w:tcBorders>
            <w:shd w:val="clear" w:color="auto" w:fill="auto"/>
            <w:noWrap w:val="0"/>
            <w:vAlign w:val="center"/>
          </w:tcPr>
          <w:p w14:paraId="7713A7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0.01元/个/天</w:t>
            </w:r>
          </w:p>
        </w:tc>
        <w:tc>
          <w:tcPr>
            <w:tcW w:w="700" w:type="pct"/>
            <w:tcBorders>
              <w:top w:val="single" w:color="auto" w:sz="4" w:space="0"/>
              <w:left w:val="single" w:color="auto" w:sz="4" w:space="0"/>
              <w:bottom w:val="single" w:color="auto" w:sz="4" w:space="0"/>
              <w:right w:val="nil"/>
            </w:tcBorders>
            <w:shd w:val="clear" w:color="auto" w:fill="FFFFFF"/>
            <w:noWrap w:val="0"/>
            <w:vAlign w:val="center"/>
          </w:tcPr>
          <w:p w14:paraId="410881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7200.00</w:t>
            </w:r>
          </w:p>
        </w:tc>
        <w:tc>
          <w:tcPr>
            <w:tcW w:w="629" w:type="pct"/>
            <w:tcBorders>
              <w:top w:val="single" w:color="000000" w:sz="4" w:space="0"/>
              <w:left w:val="single" w:color="000000" w:sz="4" w:space="0"/>
              <w:bottom w:val="single" w:color="000000" w:sz="4" w:space="0"/>
            </w:tcBorders>
            <w:noWrap w:val="0"/>
            <w:vAlign w:val="center"/>
          </w:tcPr>
          <w:p w14:paraId="35A83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p>
        </w:tc>
      </w:tr>
      <w:tr w14:paraId="5531A3D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70" w:hRule="atLeast"/>
        </w:trPr>
        <w:tc>
          <w:tcPr>
            <w:tcW w:w="195" w:type="pct"/>
            <w:tcBorders>
              <w:top w:val="single" w:color="000000" w:sz="4" w:space="0"/>
              <w:bottom w:val="single" w:color="000000" w:sz="4" w:space="0"/>
              <w:right w:val="single" w:color="000000" w:sz="4" w:space="0"/>
            </w:tcBorders>
            <w:noWrap w:val="0"/>
            <w:vAlign w:val="center"/>
          </w:tcPr>
          <w:p w14:paraId="03721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6</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EE3F7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空调</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59FDE1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1.5P</w:t>
            </w:r>
          </w:p>
        </w:tc>
        <w:tc>
          <w:tcPr>
            <w:tcW w:w="232" w:type="pct"/>
            <w:tcBorders>
              <w:top w:val="single" w:color="auto" w:sz="4" w:space="0"/>
              <w:left w:val="single" w:color="auto" w:sz="4" w:space="0"/>
              <w:bottom w:val="single" w:color="auto" w:sz="4" w:space="0"/>
              <w:right w:val="single" w:color="auto" w:sz="4" w:space="0"/>
            </w:tcBorders>
            <w:noWrap w:val="0"/>
            <w:vAlign w:val="center"/>
          </w:tcPr>
          <w:p w14:paraId="4D1DA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台</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C153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9</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67AF1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2年</w:t>
            </w:r>
          </w:p>
        </w:tc>
        <w:tc>
          <w:tcPr>
            <w:tcW w:w="786" w:type="pct"/>
            <w:tcBorders>
              <w:top w:val="single" w:color="auto" w:sz="4" w:space="0"/>
              <w:left w:val="nil"/>
              <w:bottom w:val="single" w:color="auto" w:sz="4" w:space="0"/>
              <w:right w:val="single" w:color="auto" w:sz="4" w:space="0"/>
            </w:tcBorders>
            <w:noWrap w:val="0"/>
            <w:vAlign w:val="center"/>
          </w:tcPr>
          <w:p w14:paraId="7EA27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800元/年</w:t>
            </w:r>
          </w:p>
        </w:tc>
        <w:tc>
          <w:tcPr>
            <w:tcW w:w="700" w:type="pct"/>
            <w:tcBorders>
              <w:top w:val="single" w:color="auto" w:sz="4" w:space="0"/>
              <w:left w:val="single" w:color="auto" w:sz="4" w:space="0"/>
              <w:bottom w:val="single" w:color="auto" w:sz="4" w:space="0"/>
              <w:right w:val="nil"/>
            </w:tcBorders>
            <w:noWrap w:val="0"/>
            <w:vAlign w:val="center"/>
          </w:tcPr>
          <w:p w14:paraId="32B3E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olor w:val="000000"/>
                <w:kern w:val="0"/>
                <w:sz w:val="24"/>
                <w:szCs w:val="24"/>
                <w:u w:val="none"/>
                <w:lang w:val="en-US" w:eastAsia="zh-CN" w:bidi="ar"/>
              </w:rPr>
              <w:t>14400.00</w:t>
            </w:r>
          </w:p>
        </w:tc>
        <w:tc>
          <w:tcPr>
            <w:tcW w:w="629" w:type="pct"/>
            <w:vMerge w:val="restart"/>
            <w:tcBorders>
              <w:top w:val="single" w:color="000000" w:sz="4" w:space="0"/>
              <w:left w:val="single" w:color="000000" w:sz="4" w:space="0"/>
            </w:tcBorders>
            <w:noWrap w:val="0"/>
            <w:vAlign w:val="center"/>
          </w:tcPr>
          <w:p w14:paraId="017CD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租期不足一年按一年计算</w:t>
            </w:r>
          </w:p>
        </w:tc>
      </w:tr>
      <w:tr w14:paraId="77E6853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32" w:hRule="atLeast"/>
        </w:trPr>
        <w:tc>
          <w:tcPr>
            <w:tcW w:w="195" w:type="pct"/>
            <w:tcBorders>
              <w:top w:val="single" w:color="000000" w:sz="4" w:space="0"/>
              <w:bottom w:val="single" w:color="000000" w:sz="4" w:space="0"/>
              <w:right w:val="single" w:color="000000" w:sz="4" w:space="0"/>
            </w:tcBorders>
            <w:noWrap w:val="0"/>
            <w:vAlign w:val="center"/>
          </w:tcPr>
          <w:p w14:paraId="2BB1F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7</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37A59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空调</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133E6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3P</w:t>
            </w:r>
          </w:p>
        </w:tc>
        <w:tc>
          <w:tcPr>
            <w:tcW w:w="232" w:type="pct"/>
            <w:tcBorders>
              <w:top w:val="single" w:color="auto" w:sz="4" w:space="0"/>
              <w:left w:val="single" w:color="auto" w:sz="4" w:space="0"/>
              <w:bottom w:val="single" w:color="auto" w:sz="4" w:space="0"/>
              <w:right w:val="single" w:color="auto" w:sz="4" w:space="0"/>
            </w:tcBorders>
            <w:noWrap w:val="0"/>
            <w:vAlign w:val="center"/>
          </w:tcPr>
          <w:p w14:paraId="1909E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台</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4D6A3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5B9D6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2年</w:t>
            </w:r>
          </w:p>
        </w:tc>
        <w:tc>
          <w:tcPr>
            <w:tcW w:w="786" w:type="pct"/>
            <w:tcBorders>
              <w:top w:val="single" w:color="auto" w:sz="4" w:space="0"/>
              <w:left w:val="nil"/>
              <w:bottom w:val="single" w:color="auto" w:sz="4" w:space="0"/>
              <w:right w:val="single" w:color="auto" w:sz="4" w:space="0"/>
            </w:tcBorders>
            <w:noWrap w:val="0"/>
            <w:vAlign w:val="center"/>
          </w:tcPr>
          <w:p w14:paraId="3B9C7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1000元/年</w:t>
            </w:r>
          </w:p>
        </w:tc>
        <w:tc>
          <w:tcPr>
            <w:tcW w:w="700" w:type="pct"/>
            <w:tcBorders>
              <w:top w:val="single" w:color="auto" w:sz="4" w:space="0"/>
              <w:left w:val="single" w:color="auto" w:sz="4" w:space="0"/>
              <w:bottom w:val="single" w:color="auto" w:sz="4" w:space="0"/>
              <w:right w:val="nil"/>
            </w:tcBorders>
            <w:noWrap w:val="0"/>
            <w:vAlign w:val="center"/>
          </w:tcPr>
          <w:p w14:paraId="0F396D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olor w:val="000000"/>
                <w:kern w:val="0"/>
                <w:sz w:val="24"/>
                <w:szCs w:val="24"/>
                <w:u w:val="none"/>
                <w:lang w:val="en-US" w:eastAsia="zh-CN" w:bidi="ar"/>
              </w:rPr>
              <w:t>4000.00</w:t>
            </w:r>
          </w:p>
        </w:tc>
        <w:tc>
          <w:tcPr>
            <w:tcW w:w="629" w:type="pct"/>
            <w:vMerge w:val="continue"/>
            <w:tcBorders>
              <w:left w:val="single" w:color="000000" w:sz="4" w:space="0"/>
              <w:bottom w:val="single" w:color="000000" w:sz="4" w:space="0"/>
            </w:tcBorders>
            <w:noWrap w:val="0"/>
            <w:vAlign w:val="center"/>
          </w:tcPr>
          <w:p w14:paraId="36F73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p>
        </w:tc>
      </w:tr>
      <w:tr w14:paraId="4D9603E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15" w:hRule="atLeast"/>
        </w:trPr>
        <w:tc>
          <w:tcPr>
            <w:tcW w:w="195" w:type="pct"/>
            <w:tcBorders>
              <w:top w:val="single" w:color="000000" w:sz="4" w:space="0"/>
              <w:bottom w:val="single" w:color="000000" w:sz="4" w:space="0"/>
              <w:right w:val="single" w:color="000000" w:sz="4" w:space="0"/>
            </w:tcBorders>
            <w:noWrap w:val="0"/>
            <w:vAlign w:val="center"/>
          </w:tcPr>
          <w:p w14:paraId="387AE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val="0"/>
                <w:bCs w:val="0"/>
                <w:sz w:val="24"/>
                <w:szCs w:val="24"/>
                <w:highlight w:val="none"/>
                <w:u w:val="none"/>
                <w:lang w:val="en-US" w:eastAsia="zh-CN"/>
              </w:rPr>
            </w:pPr>
            <w:r>
              <w:rPr>
                <w:rFonts w:hint="default" w:ascii="Times New Roman" w:hAnsi="Times New Roman" w:eastAsia="方正仿宋_GBK" w:cs="Times New Roman"/>
                <w:b w:val="0"/>
                <w:bCs w:val="0"/>
                <w:i w:val="0"/>
                <w:iCs w:val="0"/>
                <w:color w:val="000000"/>
                <w:kern w:val="0"/>
                <w:sz w:val="24"/>
                <w:szCs w:val="24"/>
                <w:u w:val="none"/>
                <w:lang w:val="en-US" w:eastAsia="zh-CN" w:bidi="ar"/>
              </w:rPr>
              <w:t>8</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5CE98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打印机</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7BAF6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理光6054</w:t>
            </w:r>
          </w:p>
        </w:tc>
        <w:tc>
          <w:tcPr>
            <w:tcW w:w="232" w:type="pct"/>
            <w:tcBorders>
              <w:top w:val="single" w:color="auto" w:sz="4" w:space="0"/>
              <w:left w:val="single" w:color="auto" w:sz="4" w:space="0"/>
              <w:bottom w:val="single" w:color="auto" w:sz="4" w:space="0"/>
              <w:right w:val="single" w:color="auto" w:sz="4" w:space="0"/>
            </w:tcBorders>
            <w:noWrap w:val="0"/>
            <w:vAlign w:val="center"/>
          </w:tcPr>
          <w:p w14:paraId="4A4CB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台</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6C058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highlight w:val="none"/>
                <w:u w:val="no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5F79E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15个月</w:t>
            </w:r>
          </w:p>
        </w:tc>
        <w:tc>
          <w:tcPr>
            <w:tcW w:w="786" w:type="pct"/>
            <w:tcBorders>
              <w:top w:val="single" w:color="auto" w:sz="4" w:space="0"/>
              <w:left w:val="nil"/>
              <w:bottom w:val="single" w:color="auto" w:sz="4" w:space="0"/>
              <w:right w:val="single" w:color="auto" w:sz="4" w:space="0"/>
            </w:tcBorders>
            <w:noWrap w:val="0"/>
            <w:vAlign w:val="center"/>
          </w:tcPr>
          <w:p w14:paraId="68EF1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500元/月</w:t>
            </w:r>
          </w:p>
        </w:tc>
        <w:tc>
          <w:tcPr>
            <w:tcW w:w="700" w:type="pct"/>
            <w:tcBorders>
              <w:top w:val="single" w:color="auto" w:sz="4" w:space="0"/>
              <w:left w:val="single" w:color="auto" w:sz="4" w:space="0"/>
              <w:bottom w:val="single" w:color="auto" w:sz="4" w:space="0"/>
              <w:right w:val="nil"/>
            </w:tcBorders>
            <w:noWrap w:val="0"/>
            <w:vAlign w:val="center"/>
          </w:tcPr>
          <w:p w14:paraId="73F13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i w:val="0"/>
                <w:iCs w:val="0"/>
                <w:color w:val="000000"/>
                <w:kern w:val="0"/>
                <w:sz w:val="24"/>
                <w:szCs w:val="24"/>
                <w:u w:val="none"/>
                <w:lang w:val="en-US" w:eastAsia="zh-CN" w:bidi="ar"/>
              </w:rPr>
              <w:t>7500.00</w:t>
            </w:r>
          </w:p>
        </w:tc>
        <w:tc>
          <w:tcPr>
            <w:tcW w:w="629" w:type="pct"/>
            <w:tcBorders>
              <w:top w:val="single" w:color="000000" w:sz="4" w:space="0"/>
              <w:left w:val="single" w:color="000000" w:sz="4" w:space="0"/>
              <w:bottom w:val="single" w:color="000000" w:sz="4" w:space="0"/>
            </w:tcBorders>
            <w:noWrap w:val="0"/>
            <w:vAlign w:val="center"/>
          </w:tcPr>
          <w:p w14:paraId="7651D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租期不足一个月按一个月计算</w:t>
            </w:r>
          </w:p>
        </w:tc>
      </w:tr>
      <w:tr w14:paraId="3E3C529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60" w:hRule="atLeast"/>
        </w:trPr>
        <w:tc>
          <w:tcPr>
            <w:tcW w:w="195" w:type="pct"/>
            <w:tcBorders>
              <w:top w:val="single" w:color="000000" w:sz="4" w:space="0"/>
              <w:bottom w:val="single" w:color="000000" w:sz="4" w:space="0"/>
              <w:right w:val="single" w:color="000000" w:sz="4" w:space="0"/>
            </w:tcBorders>
            <w:noWrap w:val="0"/>
            <w:vAlign w:val="center"/>
          </w:tcPr>
          <w:p w14:paraId="4A722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b/>
                <w:bCs/>
                <w:i w:val="0"/>
                <w:iCs w:val="0"/>
                <w:color w:val="000000"/>
                <w:kern w:val="0"/>
                <w:sz w:val="24"/>
                <w:szCs w:val="24"/>
                <w:u w:val="none"/>
                <w:lang w:val="en-US" w:eastAsia="zh-CN" w:bidi="ar"/>
              </w:rPr>
            </w:pPr>
            <w:r>
              <w:rPr>
                <w:rFonts w:hint="default" w:ascii="Times New Roman" w:hAnsi="Times New Roman" w:eastAsia="方正仿宋_GBK" w:cs="Times New Roman"/>
                <w:b w:val="0"/>
                <w:bCs w:val="0"/>
                <w:i w:val="0"/>
                <w:iCs w:val="0"/>
                <w:color w:val="000000"/>
                <w:kern w:val="0"/>
                <w:sz w:val="24"/>
                <w:szCs w:val="24"/>
                <w:u w:val="none"/>
                <w:lang w:val="en-US" w:eastAsia="zh-CN" w:bidi="ar"/>
              </w:rPr>
              <w:t>9</w:t>
            </w:r>
          </w:p>
        </w:tc>
        <w:tc>
          <w:tcPr>
            <w:tcW w:w="772" w:type="pct"/>
            <w:tcBorders>
              <w:top w:val="single" w:color="auto" w:sz="4" w:space="0"/>
              <w:left w:val="single" w:color="auto" w:sz="4" w:space="0"/>
              <w:bottom w:val="single" w:color="auto" w:sz="4" w:space="0"/>
              <w:right w:val="single" w:color="auto" w:sz="4" w:space="0"/>
            </w:tcBorders>
            <w:noWrap w:val="0"/>
            <w:vAlign w:val="center"/>
          </w:tcPr>
          <w:p w14:paraId="67D55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打印机</w:t>
            </w:r>
          </w:p>
        </w:tc>
        <w:tc>
          <w:tcPr>
            <w:tcW w:w="607" w:type="pct"/>
            <w:tcBorders>
              <w:top w:val="single" w:color="auto" w:sz="4" w:space="0"/>
              <w:left w:val="single" w:color="auto" w:sz="4" w:space="0"/>
              <w:bottom w:val="single" w:color="auto" w:sz="4" w:space="0"/>
              <w:right w:val="single" w:color="auto" w:sz="4" w:space="0"/>
            </w:tcBorders>
            <w:noWrap w:val="0"/>
            <w:vAlign w:val="center"/>
          </w:tcPr>
          <w:p w14:paraId="54A38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理光C5503</w:t>
            </w:r>
          </w:p>
        </w:tc>
        <w:tc>
          <w:tcPr>
            <w:tcW w:w="232" w:type="pct"/>
            <w:tcBorders>
              <w:top w:val="single" w:color="auto" w:sz="4" w:space="0"/>
              <w:left w:val="single" w:color="auto" w:sz="4" w:space="0"/>
              <w:bottom w:val="single" w:color="auto" w:sz="4" w:space="0"/>
              <w:right w:val="single" w:color="auto" w:sz="4" w:space="0"/>
            </w:tcBorders>
            <w:noWrap w:val="0"/>
            <w:vAlign w:val="center"/>
          </w:tcPr>
          <w:p w14:paraId="789421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台</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6C706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0C783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15个月</w:t>
            </w:r>
          </w:p>
        </w:tc>
        <w:tc>
          <w:tcPr>
            <w:tcW w:w="786" w:type="pct"/>
            <w:tcBorders>
              <w:top w:val="single" w:color="auto" w:sz="4" w:space="0"/>
              <w:left w:val="nil"/>
              <w:bottom w:val="single" w:color="auto" w:sz="4" w:space="0"/>
              <w:right w:val="single" w:color="auto" w:sz="4" w:space="0"/>
            </w:tcBorders>
            <w:noWrap w:val="0"/>
            <w:vAlign w:val="center"/>
          </w:tcPr>
          <w:p w14:paraId="0F971D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500元/月</w:t>
            </w:r>
          </w:p>
        </w:tc>
        <w:tc>
          <w:tcPr>
            <w:tcW w:w="700" w:type="pct"/>
            <w:tcBorders>
              <w:top w:val="single" w:color="auto" w:sz="4" w:space="0"/>
              <w:left w:val="single" w:color="auto" w:sz="4" w:space="0"/>
              <w:bottom w:val="single" w:color="auto" w:sz="4" w:space="0"/>
              <w:right w:val="nil"/>
            </w:tcBorders>
            <w:noWrap w:val="0"/>
            <w:vAlign w:val="center"/>
          </w:tcPr>
          <w:p w14:paraId="7FDD7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7500.00</w:t>
            </w:r>
          </w:p>
        </w:tc>
        <w:tc>
          <w:tcPr>
            <w:tcW w:w="629" w:type="pct"/>
            <w:tcBorders>
              <w:top w:val="single" w:color="000000" w:sz="4" w:space="0"/>
              <w:left w:val="single" w:color="000000" w:sz="4" w:space="0"/>
              <w:bottom w:val="single" w:color="000000" w:sz="4" w:space="0"/>
            </w:tcBorders>
            <w:noWrap w:val="0"/>
            <w:vAlign w:val="center"/>
          </w:tcPr>
          <w:p w14:paraId="3C3A2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sz w:val="24"/>
                <w:szCs w:val="24"/>
                <w:lang w:val="en-US" w:eastAsia="zh-CN"/>
              </w:rPr>
            </w:pPr>
          </w:p>
        </w:tc>
      </w:tr>
      <w:tr w14:paraId="0C7593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4" w:hRule="atLeast"/>
        </w:trPr>
        <w:tc>
          <w:tcPr>
            <w:tcW w:w="195" w:type="pct"/>
            <w:tcBorders>
              <w:top w:val="single" w:color="000000" w:sz="4" w:space="0"/>
              <w:bottom w:val="single" w:color="000000" w:sz="4" w:space="0"/>
              <w:right w:val="single" w:color="000000" w:sz="4" w:space="0"/>
            </w:tcBorders>
            <w:noWrap w:val="0"/>
            <w:vAlign w:val="center"/>
          </w:tcPr>
          <w:p w14:paraId="14669F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i w:val="0"/>
                <w:iCs w:val="0"/>
                <w:color w:val="000000"/>
                <w:kern w:val="0"/>
                <w:sz w:val="24"/>
                <w:szCs w:val="24"/>
                <w:u w:val="none"/>
                <w:lang w:val="en-US" w:eastAsia="zh-CN" w:bidi="ar"/>
              </w:rPr>
            </w:pPr>
          </w:p>
        </w:tc>
        <w:tc>
          <w:tcPr>
            <w:tcW w:w="3474" w:type="pct"/>
            <w:gridSpan w:val="6"/>
            <w:tcBorders>
              <w:top w:val="single" w:color="auto" w:sz="4" w:space="0"/>
              <w:left w:val="single" w:color="auto" w:sz="4" w:space="0"/>
              <w:bottom w:val="single" w:color="auto" w:sz="4" w:space="0"/>
              <w:right w:val="single" w:color="auto" w:sz="4" w:space="0"/>
            </w:tcBorders>
            <w:noWrap w:val="0"/>
            <w:vAlign w:val="center"/>
          </w:tcPr>
          <w:p w14:paraId="12814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val="0"/>
                <w:i w:val="0"/>
                <w:iCs w:val="0"/>
                <w:color w:val="000000"/>
                <w:kern w:val="2"/>
                <w:sz w:val="24"/>
                <w:szCs w:val="24"/>
                <w:u w:val="none"/>
                <w:lang w:val="en-US" w:eastAsia="zh-CN" w:bidi="ar-SA"/>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合计（不含税，元）</w:t>
            </w:r>
          </w:p>
        </w:tc>
        <w:tc>
          <w:tcPr>
            <w:tcW w:w="700" w:type="pct"/>
            <w:tcBorders>
              <w:top w:val="single" w:color="auto" w:sz="4" w:space="0"/>
              <w:left w:val="single" w:color="auto" w:sz="4" w:space="0"/>
              <w:bottom w:val="single" w:color="auto" w:sz="4" w:space="0"/>
              <w:right w:val="single" w:color="auto" w:sz="4" w:space="0"/>
            </w:tcBorders>
            <w:noWrap w:val="0"/>
            <w:vAlign w:val="center"/>
          </w:tcPr>
          <w:p w14:paraId="13537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Times New Roman"/>
                <w:i w:val="0"/>
                <w:iCs w:val="0"/>
                <w:color w:val="000000"/>
                <w:kern w:val="0"/>
                <w:sz w:val="24"/>
                <w:szCs w:val="24"/>
                <w:u w:val="none"/>
                <w:lang w:val="en-US" w:eastAsia="zh-CN" w:bidi="ar"/>
              </w:rPr>
            </w:pPr>
            <w:r>
              <w:rPr>
                <w:rFonts w:hint="default" w:ascii="Times New Roman" w:hAnsi="Times New Roman" w:eastAsia="方正黑体_GBK" w:cs="Times New Roman"/>
                <w:i w:val="0"/>
                <w:iCs w:val="0"/>
                <w:color w:val="000000"/>
                <w:kern w:val="0"/>
                <w:sz w:val="24"/>
                <w:szCs w:val="24"/>
                <w:u w:val="none"/>
                <w:lang w:val="en-US" w:eastAsia="zh-CN" w:bidi="ar"/>
              </w:rPr>
              <w:t>492400.00</w:t>
            </w:r>
          </w:p>
        </w:tc>
        <w:tc>
          <w:tcPr>
            <w:tcW w:w="629" w:type="pct"/>
            <w:tcBorders>
              <w:top w:val="single" w:color="000000" w:sz="4" w:space="0"/>
              <w:left w:val="single" w:color="auto" w:sz="4" w:space="0"/>
              <w:bottom w:val="single" w:color="000000" w:sz="4" w:space="0"/>
            </w:tcBorders>
            <w:noWrap w:val="0"/>
            <w:vAlign w:val="center"/>
          </w:tcPr>
          <w:p w14:paraId="061A4D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rPr>
                <w:rFonts w:hint="default" w:ascii="Times New Roman" w:hAnsi="Times New Roman" w:eastAsia="方正黑体_GBK" w:cs="Times New Roman"/>
                <w:i w:val="0"/>
                <w:iCs w:val="0"/>
                <w:color w:val="000000"/>
                <w:kern w:val="0"/>
                <w:sz w:val="24"/>
                <w:szCs w:val="24"/>
                <w:u w:val="none"/>
                <w:lang w:val="en-US" w:eastAsia="zh-CN" w:bidi="ar"/>
              </w:rPr>
            </w:pPr>
          </w:p>
        </w:tc>
      </w:tr>
    </w:tbl>
    <w:p w14:paraId="1019E1E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5</w:t>
      </w:r>
      <w:r>
        <w:rPr>
          <w:rFonts w:hint="default" w:ascii="Times New Roman" w:hAnsi="Times New Roman" w:eastAsia="方正仿宋_GBK" w:cs="Times New Roman"/>
          <w:color w:val="auto"/>
          <w:kern w:val="0"/>
          <w:sz w:val="32"/>
          <w:szCs w:val="32"/>
          <w:highlight w:val="none"/>
          <w:lang w:val="en-US" w:eastAsia="zh-CN"/>
        </w:rPr>
        <w:t>. 服务期</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kern w:val="0"/>
          <w:sz w:val="32"/>
          <w:szCs w:val="32"/>
          <w:highlight w:val="none"/>
          <w:lang w:val="en-US" w:eastAsia="zh-CN"/>
        </w:rPr>
        <w:t>分批次到货，送货通知下达之日起5天内完成该批次设备材料交货。</w:t>
      </w:r>
    </w:p>
    <w:p w14:paraId="0424DA5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rPr>
      </w:pPr>
      <w:r>
        <w:rPr>
          <w:rFonts w:hint="eastAsia" w:eastAsia="方正仿宋_GBK" w:cs="Times New Roman"/>
          <w:color w:val="auto"/>
          <w:kern w:val="0"/>
          <w:sz w:val="32"/>
          <w:szCs w:val="32"/>
          <w:highlight w:val="none"/>
          <w:lang w:val="en-US" w:eastAsia="zh-CN"/>
        </w:rPr>
        <w:t>6</w:t>
      </w:r>
      <w:r>
        <w:rPr>
          <w:rFonts w:hint="default" w:ascii="Times New Roman" w:hAnsi="Times New Roman" w:eastAsia="方正仿宋_GBK" w:cs="Times New Roman"/>
          <w:color w:val="auto"/>
          <w:kern w:val="0"/>
          <w:sz w:val="32"/>
          <w:szCs w:val="32"/>
          <w:highlight w:val="none"/>
          <w:lang w:val="en-US" w:eastAsia="zh-CN"/>
        </w:rPr>
        <w:t>.</w:t>
      </w:r>
      <w:r>
        <w:rPr>
          <w:rFonts w:hint="default" w:ascii="Times New Roman" w:hAnsi="Times New Roman" w:eastAsia="方正仿宋_GBK" w:cs="Times New Roman"/>
          <w:color w:val="auto"/>
          <w:kern w:val="0"/>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rPr>
        <w:t>交货地址</w:t>
      </w:r>
      <w:r>
        <w:rPr>
          <w:rFonts w:hint="default" w:ascii="Times New Roman" w:hAnsi="Times New Roman" w:eastAsia="方正仿宋_GBK" w:cs="Times New Roman"/>
          <w:color w:val="auto"/>
          <w:kern w:val="0"/>
          <w:sz w:val="32"/>
          <w:szCs w:val="32"/>
          <w:highlight w:val="none"/>
        </w:rPr>
        <w:t>：重庆市万州区工程施工现场。</w:t>
      </w:r>
      <w:r>
        <w:rPr>
          <w:rFonts w:hint="default" w:ascii="Times New Roman" w:hAnsi="Times New Roman" w:eastAsia="方正仿宋_GBK" w:cs="Times New Roman"/>
          <w:color w:val="auto"/>
          <w:kern w:val="0"/>
          <w:sz w:val="32"/>
          <w:szCs w:val="32"/>
          <w:highlight w:val="none"/>
          <w:lang w:val="en-US" w:eastAsia="zh-CN"/>
        </w:rPr>
        <w:t xml:space="preserve"> </w:t>
      </w:r>
    </w:p>
    <w:p w14:paraId="609E358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7</w:t>
      </w:r>
      <w:r>
        <w:rPr>
          <w:rFonts w:hint="default" w:ascii="Times New Roman" w:hAnsi="Times New Roman" w:eastAsia="方正仿宋_GBK" w:cs="Times New Roman"/>
          <w:color w:val="auto"/>
          <w:kern w:val="0"/>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rPr>
        <w:t>采购人</w:t>
      </w:r>
      <w:r>
        <w:rPr>
          <w:rFonts w:hint="default" w:ascii="Times New Roman" w:hAnsi="Times New Roman" w:eastAsia="方正仿宋_GBK" w:cs="Times New Roman"/>
          <w:color w:val="auto"/>
          <w:kern w:val="0"/>
          <w:sz w:val="32"/>
          <w:szCs w:val="32"/>
          <w:highlight w:val="none"/>
        </w:rPr>
        <w:t>合同签订主体：重庆三峡水利电力建设有限公司</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color w:val="auto"/>
          <w:kern w:val="0"/>
          <w:sz w:val="32"/>
          <w:szCs w:val="32"/>
          <w:highlight w:val="none"/>
          <w:lang w:val="en-US" w:eastAsia="zh-CN"/>
        </w:rPr>
        <w:t xml:space="preserve"> </w:t>
      </w:r>
    </w:p>
    <w:p w14:paraId="4ABDC5F6">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8</w:t>
      </w:r>
      <w:r>
        <w:rPr>
          <w:rFonts w:hint="default" w:ascii="Times New Roman" w:hAnsi="Times New Roman" w:eastAsia="方正仿宋_GBK" w:cs="Times New Roman"/>
          <w:color w:val="auto"/>
          <w:kern w:val="0"/>
          <w:sz w:val="32"/>
          <w:szCs w:val="32"/>
          <w:highlight w:val="none"/>
          <w:lang w:val="en-US" w:eastAsia="zh-CN"/>
        </w:rPr>
        <w:t>. 最高投标限价：本项目最高总限价为（不含税）总价人民币</w:t>
      </w:r>
      <w:r>
        <w:rPr>
          <w:rFonts w:hint="default" w:ascii="Times New Roman" w:hAnsi="Times New Roman" w:eastAsia="方正仿宋_GBK" w:cs="Times New Roman"/>
          <w:color w:val="auto"/>
          <w:kern w:val="0"/>
          <w:sz w:val="32"/>
          <w:szCs w:val="32"/>
          <w:highlight w:val="none"/>
        </w:rPr>
        <w:t>492400.00</w:t>
      </w:r>
      <w:r>
        <w:rPr>
          <w:rFonts w:hint="default" w:ascii="Times New Roman" w:hAnsi="Times New Roman" w:eastAsia="方正仿宋_GBK" w:cs="Times New Roman"/>
          <w:color w:val="auto"/>
          <w:kern w:val="0"/>
          <w:sz w:val="32"/>
          <w:szCs w:val="32"/>
          <w:highlight w:val="none"/>
          <w:lang w:val="en-US" w:eastAsia="zh-CN"/>
        </w:rPr>
        <w:t xml:space="preserve"> 元，供应商（不含税）分项单价及总报价超过最高限价的，作否决报价处理。</w:t>
      </w:r>
    </w:p>
    <w:p w14:paraId="5C7FF7F0">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9</w:t>
      </w:r>
      <w:r>
        <w:rPr>
          <w:rFonts w:hint="default" w:ascii="Times New Roman" w:hAnsi="Times New Roman" w:eastAsia="方正仿宋_GBK" w:cs="Times New Roman"/>
          <w:color w:val="auto"/>
          <w:kern w:val="0"/>
          <w:sz w:val="32"/>
          <w:szCs w:val="32"/>
          <w:highlight w:val="none"/>
          <w:lang w:val="en-US" w:eastAsia="zh-CN"/>
        </w:rPr>
        <w:t>. 低价警戒线：本项目设置最低总报价警戒线为393920.00元，各分项单价不设限制。总报价低于警戒线需做说明。</w:t>
      </w:r>
    </w:p>
    <w:p w14:paraId="66DC79CA">
      <w:pPr>
        <w:pStyle w:val="3"/>
        <w:bidi w:val="0"/>
        <w:ind w:firstLine="640" w:firstLineChars="200"/>
        <w:rPr>
          <w:rFonts w:hint="default" w:ascii="方正黑体_GBK" w:hAnsi="方正黑体_GBK" w:eastAsia="方正黑体_GBK" w:cs="方正黑体_GBK"/>
          <w:b w:val="0"/>
          <w:bCs/>
          <w:color w:val="auto"/>
          <w:sz w:val="32"/>
          <w:szCs w:val="32"/>
          <w:highlight w:val="none"/>
          <w:lang w:val="en-US" w:eastAsia="zh-CN"/>
        </w:rPr>
      </w:pPr>
      <w:r>
        <w:rPr>
          <w:rFonts w:hint="default" w:ascii="方正黑体_GBK" w:hAnsi="方正黑体_GBK" w:eastAsia="方正黑体_GBK" w:cs="方正黑体_GBK"/>
          <w:b w:val="0"/>
          <w:bCs/>
          <w:color w:val="auto"/>
          <w:sz w:val="32"/>
          <w:szCs w:val="32"/>
          <w:highlight w:val="none"/>
          <w:lang w:val="en-US" w:eastAsia="zh-CN"/>
        </w:rPr>
        <w:t>二、供应商资质、能力和信誉要求</w:t>
      </w:r>
    </w:p>
    <w:p w14:paraId="68E34E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 营业执照：</w:t>
      </w:r>
      <w:r>
        <w:rPr>
          <w:rFonts w:hint="default" w:ascii="Times New Roman" w:hAnsi="Times New Roman" w:eastAsia="方正仿宋_GBK" w:cs="Times New Roman"/>
          <w:color w:val="auto"/>
          <w:sz w:val="32"/>
          <w:szCs w:val="32"/>
          <w:highlight w:val="none"/>
        </w:rPr>
        <w:t>具有独立法人资格，须提供营业执照并加盖公章。</w:t>
      </w:r>
    </w:p>
    <w:p w14:paraId="54245B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 业绩要求：</w:t>
      </w:r>
      <w:r>
        <w:rPr>
          <w:rFonts w:hint="default" w:ascii="Times New Roman" w:hAnsi="Times New Roman" w:eastAsia="方正仿宋_GBK" w:cs="Times New Roman"/>
          <w:color w:val="auto"/>
          <w:sz w:val="32"/>
          <w:szCs w:val="32"/>
          <w:highlight w:val="none"/>
        </w:rPr>
        <w:t>2023年1月1日起至询价截止日止（以合同签订日期为准），至少具有1个合同金额不低于</w:t>
      </w:r>
      <w:r>
        <w:rPr>
          <w:rFonts w:hint="default" w:ascii="Times New Roman" w:hAnsi="Times New Roman" w:eastAsia="方正仿宋_GBK" w:cs="Times New Roman"/>
          <w:color w:val="auto"/>
          <w:sz w:val="32"/>
          <w:szCs w:val="32"/>
          <w:highlight w:val="none"/>
          <w:lang w:val="en-US" w:eastAsia="zh-CN"/>
        </w:rPr>
        <w:t>30</w:t>
      </w:r>
      <w:r>
        <w:rPr>
          <w:rFonts w:hint="default" w:ascii="Times New Roman" w:hAnsi="Times New Roman" w:eastAsia="方正仿宋_GBK" w:cs="Times New Roman"/>
          <w:color w:val="auto"/>
          <w:sz w:val="32"/>
          <w:szCs w:val="32"/>
          <w:highlight w:val="none"/>
        </w:rPr>
        <w:t>万元的建筑工程施工周转设备材料租赁业绩（租赁范围至少应包含钢管、扣件），在响应文件中提供业绩合同协议书扫描件并加盖公章。</w:t>
      </w:r>
    </w:p>
    <w:p w14:paraId="64049F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 关联关系：单位负责人为同一人或者存在直接控股、管理关系的不同供应商，不得同时参加本项目报价；违反本规定的，相关供应商的报价均作无效处理。</w:t>
      </w:r>
    </w:p>
    <w:p w14:paraId="03658B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4. 供应商不得存在的情形：</w:t>
      </w:r>
    </w:p>
    <w:p w14:paraId="04F58F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供应商有下列情形之一的，不得参加本次采购：</w:t>
      </w:r>
    </w:p>
    <w:p w14:paraId="7756D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（1）被依法暂停或者取消投标资格的。</w:t>
      </w:r>
    </w:p>
    <w:p w14:paraId="217A737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w:t>
      </w:r>
      <w:r>
        <w:rPr>
          <w:rFonts w:hint="default" w:ascii="Times New Roman" w:hAnsi="Times New Roman" w:eastAsia="方正仿宋_GBK" w:cs="Times New Roman"/>
          <w:b w:val="0"/>
          <w:bCs w:val="0"/>
          <w:color w:val="auto"/>
          <w:spacing w:val="-6"/>
          <w:kern w:val="2"/>
          <w:sz w:val="32"/>
          <w:szCs w:val="32"/>
          <w:highlight w:val="none"/>
          <w:lang w:val="en-US" w:eastAsia="zh-CN" w:bidi="ar-SA"/>
        </w:rPr>
        <w:t>被责令停产停业，暂扣或者吊销许可证，暂扣或者吊销执照的。</w:t>
      </w:r>
    </w:p>
    <w:p w14:paraId="333574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（3）进入清算程序，或者被宣告破产，或者其他丧失履约能力的。</w:t>
      </w:r>
    </w:p>
    <w:p w14:paraId="528C0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（4）被市场监督管理机关在全国企业信用信息公示系统中列入严重违法失信企业名单的。</w:t>
      </w:r>
    </w:p>
    <w:p w14:paraId="23BDF2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（5）被最高人民法院在“信用中国”网站( www.creditchina.gov.cn )或者各级信用信息共享平台中列入失信被执行人名单的。</w:t>
      </w:r>
    </w:p>
    <w:p w14:paraId="2217F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（6）在近3年内(从询价公告发布之日起倒算)供应商或其法定代表人(单位责任人)有行贿犯罪行为的。</w:t>
      </w:r>
    </w:p>
    <w:p w14:paraId="219F60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（7）被重庆市市级有关行业主管部门暂停在渝承揽新业务且在暂停期内。</w:t>
      </w:r>
    </w:p>
    <w:p w14:paraId="1940B7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（8）法律、法规规定的其他情形。</w:t>
      </w:r>
    </w:p>
    <w:p w14:paraId="0ACB2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bCs/>
          <w:color w:val="auto"/>
          <w:kern w:val="2"/>
          <w:sz w:val="28"/>
          <w:szCs w:val="28"/>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上述失信、处罚等状态，以报价截止当日在对应平台查询结果为准。</w:t>
      </w:r>
      <w:r>
        <w:rPr>
          <w:rFonts w:hint="default" w:ascii="Times New Roman" w:hAnsi="Times New Roman" w:eastAsia="方正仿宋_GBK" w:cs="Times New Roman"/>
          <w:b/>
          <w:bCs/>
          <w:color w:val="auto"/>
          <w:kern w:val="2"/>
          <w:sz w:val="28"/>
          <w:szCs w:val="28"/>
          <w:highlight w:val="none"/>
          <w:lang w:val="en-US" w:eastAsia="zh-CN" w:bidi="ar-SA"/>
        </w:rPr>
        <w:t>（供应商须按采购文件要求提供不得存在的情形承诺书并加盖单位公章）</w:t>
      </w:r>
    </w:p>
    <w:p w14:paraId="7B4A40A4">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注：以上条款如不满足，其响应文件将被否决。采购人无论任何时候均有权核实上述材料的真实性。若发现供应商提供虚假证明材料，评审小组或采购人核定后可取消其响应资格或成交资格，有权单方面解除合同，并将该供应商的违法违规行为报请相关行政主管部门进行处理，如因此对采购人造成经济损失的（包括直接损失和间接损失），采购人保留索赔的权利。</w:t>
      </w:r>
    </w:p>
    <w:p w14:paraId="42F32D7C">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三、质量、技术要求</w:t>
      </w:r>
    </w:p>
    <w:p w14:paraId="6862CE4A">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 所有租赁设备材料完好可用，无变形、开裂、严重锈蚀、破损，满足电力施工现场安全使用标准。</w:t>
      </w:r>
    </w:p>
    <w:p w14:paraId="35360DBE">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 集装箱结构稳固、门窗完好、地面平整，满足临时储物/值班使用。</w:t>
      </w:r>
    </w:p>
    <w:p w14:paraId="3DAA8B45">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 钢管、扣件、顶筒符合GB15831等现行规范，配件齐全、承载力达标。</w:t>
      </w:r>
    </w:p>
    <w:p w14:paraId="7EDB8269">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4. 空调、打印机能正常使用，租赁期间若发生故障，供应商须提供免费维修。</w:t>
      </w:r>
    </w:p>
    <w:p w14:paraId="44E43A12">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四、报价须知</w:t>
      </w:r>
    </w:p>
    <w:p w14:paraId="70528063">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 本次询价的报价为一次性不得更改的最终报价，报价仅限于人民币。包含完成本项目全部义务所需的所有费用，包括但不限于：货物 / 服务成本、运输、装卸、安装、调试、检测、培训、保险、质保期服务、增值税、城市维护建设税、教育费附加、地方教育附加、印花税，以及所有隐含的人工、材料、管理、利润、风险等全部费用。</w:t>
      </w:r>
    </w:p>
    <w:p w14:paraId="2CA52781">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采购人无需就本项目向供应商支付报价以外的任何费用。供应商的响应文件对询价文件的全部偏差，均应在响应文件的商务技术偏差表中列明，除列明的内容外，视为供应商响应询价文件的全部要求。</w:t>
      </w:r>
    </w:p>
    <w:p w14:paraId="1795E53A">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 报价有效期为3个月，报价后至合同履行完成期间报价不调整，各供应商要充分考虑期间存在的各类风险；</w:t>
      </w:r>
    </w:p>
    <w:p w14:paraId="41D48EE6">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 《成交通知书》发出后成交供应商须在30日历天内与项目业主单位签订合同；</w:t>
      </w:r>
    </w:p>
    <w:p w14:paraId="0DDDD7DA">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4. 询价过程中的特殊情形处理：</w:t>
      </w:r>
    </w:p>
    <w:p w14:paraId="00FAC25D">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（1）首次询价有效供应商不足两家的处理原则</w:t>
      </w:r>
    </w:p>
    <w:p w14:paraId="164F9756">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报价开启后，经评审通过资格性与符合性审查的有效供应商仅一家，且其经济、技术等指标仍然具有市场竞争力，并满足询价文件要求的，评审小组可以继续评审并确定成交候选人。</w:t>
      </w:r>
    </w:p>
    <w:p w14:paraId="052779A8">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（2）重新询价的情形</w:t>
      </w:r>
    </w:p>
    <w:p w14:paraId="593CB30A">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有下列情形之一的，采购人将重新询价（首次询价适用）：</w:t>
      </w:r>
    </w:p>
    <w:p w14:paraId="1DF5E824">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①报价截止时间止，递交报价的供应商数量少于2个的；</w:t>
      </w:r>
    </w:p>
    <w:p w14:paraId="649BFF63">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②经评审小组评审所有响应文件被否决的；</w:t>
      </w:r>
    </w:p>
    <w:p w14:paraId="2C0506EC">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③经评审有效供应商仅一家且其经济、技术等指标明显缺乏市场竞争力的。</w:t>
      </w:r>
    </w:p>
    <w:p w14:paraId="5342167C">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（3）不再询价的情形</w:t>
      </w:r>
    </w:p>
    <w:p w14:paraId="6F821580">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重新询价的供应商仍然少于2个，按照相关程序继续评审。经评审有有效供应商的，应当按询价文件要求确定成交候选人；无有效供应商的，可以不再进行询价，由采购人选择其他方式采购。</w:t>
      </w:r>
    </w:p>
    <w:p w14:paraId="36FFC204">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5. 报价有算术错误的，评审小组按以下原则对报价进行修正，修正的价格经供应商书面确认后具有约束力，修正原则如下：</w:t>
      </w:r>
    </w:p>
    <w:p w14:paraId="7C6B4FFB">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（1）响应文件中的大写金额与小写金额不一致的，以大写金额为准；</w:t>
      </w:r>
    </w:p>
    <w:p w14:paraId="7DA421CA">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（2）单价金额小数点或者百分比有明显错位的，以修正后的单价为准；</w:t>
      </w:r>
    </w:p>
    <w:p w14:paraId="0B9BF729">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（3）清单总价金额与按单价汇总金额不一致的，以单价金额计算结果为准。</w:t>
      </w:r>
    </w:p>
    <w:p w14:paraId="4F5A8A92">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同时出现两种以上不一致的，按照上述规定的顺序修正。供应商不接受修正后价格的，其报价作无效处理。</w:t>
      </w:r>
    </w:p>
    <w:p w14:paraId="3211BFF7">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6. 报价截止时间前，所有供应商的报价信息均须保密，供应商不得相互串通报价、泄露报价信息，一经查实作无效报价处理。</w:t>
      </w:r>
    </w:p>
    <w:p w14:paraId="5CA78F9E">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五、评审办法</w:t>
      </w:r>
    </w:p>
    <w:p w14:paraId="7BBC09CD">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由采购人自行组建评审小组进行评审，评审小组先对所有响应文件进行资格性审查和符合性审查，审查通过的供应商进入价格评审环节，按报价由低到高推荐前1-3名为成交候选供应商，原则上报价最低者为成交供应商，选定结果以成交通知书方式告知。如果出现最低报价等相同的情况：</w:t>
      </w:r>
    </w:p>
    <w:p w14:paraId="47BD89EF">
      <w:pPr>
        <w:pStyle w:val="53"/>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以主要技术参数优的排序在前（以采购文件中列出的主要技术参数为准）。</w:t>
      </w:r>
    </w:p>
    <w:p w14:paraId="1EA7EB5A">
      <w:pPr>
        <w:pStyle w:val="53"/>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主要技术参数相同的，以质保期长的排序在前（以供应商提供的质保期为准）。</w:t>
      </w:r>
    </w:p>
    <w:p w14:paraId="0EFA02CF">
      <w:pPr>
        <w:pStyle w:val="53"/>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质保期相同的，以售后服务方案优的排序在前。</w:t>
      </w:r>
    </w:p>
    <w:p w14:paraId="05296C5F">
      <w:pPr>
        <w:pStyle w:val="53"/>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left="0" w:leftChars="0"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售后服务方案相同的，由评审小组投票确定排序。</w:t>
      </w:r>
    </w:p>
    <w:p w14:paraId="2926DB29">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评审过程中，若供应商报价明显低于其他有效报价，评审小组认为其报价可能低于成本的，有权要求该供应商作出书面说明并提供相关证明材料。供应商不能合理说明或不能提供有效证明材料的，评审小组可认定其报价无效。</w:t>
      </w:r>
    </w:p>
    <w:p w14:paraId="780CBC94">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六、否决报价条款</w:t>
      </w:r>
    </w:p>
    <w:p w14:paraId="5D51D856">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评审小组初步审查后可以要求供应商对响应文件进行澄清、说明和补正，可以要求供应商补充提供证明文件、完善签字盖章等内容。澄清、说明、补正后响应文件存在下列情形之一的，作否决报价处理：</w:t>
      </w:r>
    </w:p>
    <w:p w14:paraId="6BECA1AC">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 响应文件未按照“响应文件格式”要求进行填写和提供相应资料的；未按要求加盖单位公章及法定代表人或授权委托代理人签字的。</w:t>
      </w:r>
    </w:p>
    <w:p w14:paraId="6FDF6E40">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 不满足询价公告第二条“供应商资质、能力和信誉要求”的。</w:t>
      </w:r>
    </w:p>
    <w:p w14:paraId="02B687DD">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3. 单价报价、总报价高于最高限价的，响应文件出现两个及以上不同总报价且未明确说明哪个有效的。</w:t>
      </w:r>
    </w:p>
    <w:p w14:paraId="778AF92A">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4. 报价未完全响应询价公告采购范围的。</w:t>
      </w:r>
    </w:p>
    <w:p w14:paraId="06F47F3E">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5. 交货期/工期/服务期不满足要求的。</w:t>
      </w:r>
    </w:p>
    <w:p w14:paraId="0652C444">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6. 质量标准及技术要求不满足要求的。</w:t>
      </w:r>
    </w:p>
    <w:p w14:paraId="51AFA270">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7. 质保期不满足要求的。</w:t>
      </w:r>
    </w:p>
    <w:p w14:paraId="466029FB">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8. 供应商存在关联关系违规参与报价的。</w:t>
      </w:r>
    </w:p>
    <w:p w14:paraId="2D4A2608">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9. 报价未响应询价文件实质性要求，且未在偏差表中列明的。</w:t>
      </w:r>
    </w:p>
    <w:p w14:paraId="4C9E9327">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10. 被认定为异常低价且无法提供有效证明的。</w:t>
      </w:r>
    </w:p>
    <w:p w14:paraId="4A143401">
      <w:pPr>
        <w:pStyle w:val="53"/>
        <w:keepNext w:val="0"/>
        <w:keepLines w:val="0"/>
        <w:pageBreakBefore w:val="0"/>
        <w:widowControl w:val="0"/>
        <w:numPr>
          <w:ilvl w:val="0"/>
          <w:numId w:val="3"/>
        </w:numPr>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出现其他违反招投标法律法规的事项。</w:t>
      </w:r>
    </w:p>
    <w:p w14:paraId="16BA8D52">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七、异议与答复</w:t>
      </w:r>
    </w:p>
    <w:p w14:paraId="4AB4384A">
      <w:pPr>
        <w:pStyle w:val="53"/>
        <w:pageBreakBefore w:val="0"/>
        <w:kinsoku/>
        <w:overflowPunct/>
        <w:topLinePunct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1. 供应商对询价文件内容有异议的，应当在报价截止时间2日历天前，以加盖公章的书面形式发送至指定邮箱提出，逾期不予受理。</w:t>
      </w:r>
    </w:p>
    <w:p w14:paraId="0C14587A">
      <w:pPr>
        <w:pStyle w:val="53"/>
        <w:pageBreakBefore w:val="0"/>
        <w:kinsoku/>
        <w:overflowPunct/>
        <w:topLinePunct w:val="0"/>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2. 供应商对评审结果有异议的，可在结果公示之日起3日历天内，以加盖公章的书面形式发送至指定邮箱提出，逾期不予受理。</w:t>
      </w:r>
    </w:p>
    <w:p w14:paraId="32974042">
      <w:pPr>
        <w:pStyle w:val="53"/>
        <w:pageBreakBefore w:val="0"/>
        <w:kinsoku/>
        <w:overflowPunct/>
        <w:topLinePunct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3. 采购人将在收到异议后3个日历天内作出书面答复，异议处理期间暂停采购活动。接收邮箱为wzzbcgzx@cqsxsl.com。</w:t>
      </w:r>
    </w:p>
    <w:p w14:paraId="29E070EE">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八、信息发布</w:t>
      </w:r>
    </w:p>
    <w:p w14:paraId="04D853AF">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本项目相关信息在重庆三峡水利电力（集团）股份有限公司（http://www.cqsxsl.com）网上发布，我公司对其他网站或媒体转载的公告及公告内容不承担任何责任。</w:t>
      </w:r>
    </w:p>
    <w:p w14:paraId="3E27A95C">
      <w:pPr>
        <w:pStyle w:val="53"/>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方正仿宋_GBK" w:cs="Times New Roman"/>
          <w:b w:val="0"/>
          <w:bCs w:val="0"/>
          <w:color w:val="auto"/>
          <w:spacing w:val="0"/>
          <w:kern w:val="2"/>
          <w:sz w:val="32"/>
          <w:szCs w:val="32"/>
          <w:highlight w:val="none"/>
          <w:lang w:val="en-US" w:eastAsia="zh-CN" w:bidi="ar-SA"/>
        </w:rPr>
      </w:pPr>
      <w:r>
        <w:rPr>
          <w:rFonts w:hint="default" w:ascii="Times New Roman" w:hAnsi="Times New Roman" w:eastAsia="方正仿宋_GBK" w:cs="Times New Roman"/>
          <w:b w:val="0"/>
          <w:bCs w:val="0"/>
          <w:color w:val="auto"/>
          <w:spacing w:val="0"/>
          <w:kern w:val="2"/>
          <w:sz w:val="32"/>
          <w:szCs w:val="32"/>
          <w:highlight w:val="none"/>
          <w:lang w:val="en-US" w:eastAsia="zh-CN" w:bidi="ar-SA"/>
        </w:rPr>
        <w:t>采购文件公告时间为</w:t>
      </w:r>
      <w:r>
        <w:rPr>
          <w:rFonts w:hint="eastAsia" w:eastAsia="方正仿宋_GBK" w:cs="Times New Roman"/>
          <w:b w:val="0"/>
          <w:bCs w:val="0"/>
          <w:color w:val="auto"/>
          <w:spacing w:val="0"/>
          <w:kern w:val="2"/>
          <w:sz w:val="32"/>
          <w:szCs w:val="32"/>
          <w:highlight w:val="none"/>
          <w:lang w:val="en-US" w:eastAsia="zh-CN" w:bidi="ar-SA"/>
        </w:rPr>
        <w:t>2026</w:t>
      </w:r>
      <w:r>
        <w:rPr>
          <w:rFonts w:hint="default" w:ascii="Times New Roman" w:hAnsi="Times New Roman" w:eastAsia="方正仿宋_GBK" w:cs="Times New Roman"/>
          <w:b w:val="0"/>
          <w:bCs w:val="0"/>
          <w:color w:val="auto"/>
          <w:spacing w:val="0"/>
          <w:kern w:val="2"/>
          <w:sz w:val="32"/>
          <w:szCs w:val="32"/>
          <w:highlight w:val="none"/>
          <w:lang w:val="en-US" w:eastAsia="zh-CN" w:bidi="ar-SA"/>
        </w:rPr>
        <w:t>年</w:t>
      </w:r>
      <w:r>
        <w:rPr>
          <w:rFonts w:hint="eastAsia" w:eastAsia="方正仿宋_GBK" w:cs="Times New Roman"/>
          <w:b w:val="0"/>
          <w:bCs w:val="0"/>
          <w:color w:val="auto"/>
          <w:spacing w:val="0"/>
          <w:kern w:val="2"/>
          <w:sz w:val="32"/>
          <w:szCs w:val="32"/>
          <w:highlight w:val="none"/>
          <w:lang w:val="en-US" w:eastAsia="zh-CN" w:bidi="ar-SA"/>
        </w:rPr>
        <w:t>7</w:t>
      </w:r>
      <w:r>
        <w:rPr>
          <w:rFonts w:hint="default" w:ascii="Times New Roman" w:hAnsi="Times New Roman" w:eastAsia="方正仿宋_GBK" w:cs="Times New Roman"/>
          <w:b w:val="0"/>
          <w:bCs w:val="0"/>
          <w:color w:val="auto"/>
          <w:spacing w:val="0"/>
          <w:kern w:val="2"/>
          <w:sz w:val="32"/>
          <w:szCs w:val="32"/>
          <w:highlight w:val="none"/>
          <w:lang w:val="en-US" w:eastAsia="zh-CN" w:bidi="ar-SA"/>
        </w:rPr>
        <w:t>月</w:t>
      </w:r>
      <w:r>
        <w:rPr>
          <w:rFonts w:hint="eastAsia" w:eastAsia="方正仿宋_GBK" w:cs="Times New Roman"/>
          <w:b w:val="0"/>
          <w:bCs w:val="0"/>
          <w:color w:val="auto"/>
          <w:spacing w:val="0"/>
          <w:kern w:val="2"/>
          <w:sz w:val="32"/>
          <w:szCs w:val="32"/>
          <w:highlight w:val="none"/>
          <w:lang w:val="en-US" w:eastAsia="zh-CN" w:bidi="ar-SA"/>
        </w:rPr>
        <w:t>30</w:t>
      </w:r>
      <w:r>
        <w:rPr>
          <w:rFonts w:hint="default" w:ascii="Times New Roman" w:hAnsi="Times New Roman" w:eastAsia="方正仿宋_GBK" w:cs="Times New Roman"/>
          <w:b w:val="0"/>
          <w:bCs w:val="0"/>
          <w:color w:val="auto"/>
          <w:spacing w:val="0"/>
          <w:kern w:val="2"/>
          <w:sz w:val="32"/>
          <w:szCs w:val="32"/>
          <w:highlight w:val="none"/>
          <w:lang w:val="en-US" w:eastAsia="zh-CN" w:bidi="ar-SA"/>
        </w:rPr>
        <w:t>日。</w:t>
      </w:r>
    </w:p>
    <w:p w14:paraId="6612D432">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九、响应文件的递交</w:t>
      </w:r>
    </w:p>
    <w:p w14:paraId="14F8B9C5">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1. 递交截止时间：</w:t>
      </w:r>
      <w:r>
        <w:rPr>
          <w:rFonts w:hint="eastAsia" w:eastAsia="方正仿宋_GBK" w:cs="Times New Roman"/>
          <w:b w:val="0"/>
          <w:bCs w:val="0"/>
          <w:color w:val="auto"/>
          <w:kern w:val="2"/>
          <w:sz w:val="32"/>
          <w:szCs w:val="32"/>
          <w:highlight w:val="none"/>
          <w:lang w:val="en-US" w:eastAsia="zh-CN" w:bidi="ar-SA"/>
        </w:rPr>
        <w:t>2026</w:t>
      </w:r>
      <w:r>
        <w:rPr>
          <w:rFonts w:hint="default" w:ascii="Times New Roman" w:hAnsi="Times New Roman" w:eastAsia="方正仿宋_GBK" w:cs="Times New Roman"/>
          <w:b w:val="0"/>
          <w:bCs w:val="0"/>
          <w:color w:val="auto"/>
          <w:kern w:val="2"/>
          <w:sz w:val="32"/>
          <w:szCs w:val="32"/>
          <w:highlight w:val="none"/>
          <w:lang w:val="en-US" w:eastAsia="zh-CN" w:bidi="ar-SA"/>
        </w:rPr>
        <w:t>年</w:t>
      </w:r>
      <w:r>
        <w:rPr>
          <w:rFonts w:hint="eastAsia" w:eastAsia="方正仿宋_GBK" w:cs="Times New Roman"/>
          <w:b w:val="0"/>
          <w:bCs w:val="0"/>
          <w:color w:val="auto"/>
          <w:kern w:val="2"/>
          <w:sz w:val="32"/>
          <w:szCs w:val="32"/>
          <w:highlight w:val="none"/>
          <w:lang w:val="en-US" w:eastAsia="zh-CN" w:bidi="ar-SA"/>
        </w:rPr>
        <w:t>8</w:t>
      </w:r>
      <w:r>
        <w:rPr>
          <w:rFonts w:hint="default" w:ascii="Times New Roman" w:hAnsi="Times New Roman" w:eastAsia="方正仿宋_GBK" w:cs="Times New Roman"/>
          <w:b w:val="0"/>
          <w:bCs w:val="0"/>
          <w:color w:val="auto"/>
          <w:kern w:val="2"/>
          <w:sz w:val="32"/>
          <w:szCs w:val="32"/>
          <w:highlight w:val="none"/>
          <w:lang w:val="en-US" w:eastAsia="zh-CN" w:bidi="ar-SA"/>
        </w:rPr>
        <w:t>月</w:t>
      </w:r>
      <w:r>
        <w:rPr>
          <w:rFonts w:hint="eastAsia" w:eastAsia="方正仿宋_GBK" w:cs="Times New Roman"/>
          <w:b w:val="0"/>
          <w:bCs w:val="0"/>
          <w:color w:val="auto"/>
          <w:kern w:val="2"/>
          <w:sz w:val="32"/>
          <w:szCs w:val="32"/>
          <w:highlight w:val="none"/>
          <w:lang w:val="en-US" w:eastAsia="zh-CN" w:bidi="ar-SA"/>
        </w:rPr>
        <w:t>6</w:t>
      </w:r>
      <w:r>
        <w:rPr>
          <w:rFonts w:hint="default" w:ascii="Times New Roman" w:hAnsi="Times New Roman" w:eastAsia="方正仿宋_GBK" w:cs="Times New Roman"/>
          <w:b w:val="0"/>
          <w:bCs w:val="0"/>
          <w:color w:val="auto"/>
          <w:kern w:val="2"/>
          <w:sz w:val="32"/>
          <w:szCs w:val="32"/>
          <w:highlight w:val="none"/>
          <w:lang w:val="en-US" w:eastAsia="zh-CN" w:bidi="ar-SA"/>
        </w:rPr>
        <w:t>日</w:t>
      </w:r>
      <w:r>
        <w:rPr>
          <w:rFonts w:hint="eastAsia" w:eastAsia="方正仿宋_GBK" w:cs="Times New Roman"/>
          <w:b w:val="0"/>
          <w:bCs w:val="0"/>
          <w:color w:val="auto"/>
          <w:kern w:val="2"/>
          <w:sz w:val="32"/>
          <w:szCs w:val="32"/>
          <w:highlight w:val="none"/>
          <w:lang w:val="en-US" w:eastAsia="zh-CN" w:bidi="ar-SA"/>
        </w:rPr>
        <w:t>14</w:t>
      </w:r>
      <w:r>
        <w:rPr>
          <w:rFonts w:hint="default" w:ascii="Times New Roman" w:hAnsi="Times New Roman" w:eastAsia="方正仿宋_GBK" w:cs="Times New Roman"/>
          <w:b w:val="0"/>
          <w:bCs w:val="0"/>
          <w:color w:val="auto"/>
          <w:kern w:val="2"/>
          <w:sz w:val="32"/>
          <w:szCs w:val="32"/>
          <w:highlight w:val="none"/>
          <w:lang w:val="en-US" w:eastAsia="zh-CN" w:bidi="ar-SA"/>
        </w:rPr>
        <w:t>时</w:t>
      </w:r>
      <w:r>
        <w:rPr>
          <w:rFonts w:hint="eastAsia" w:eastAsia="方正仿宋_GBK" w:cs="Times New Roman"/>
          <w:b w:val="0"/>
          <w:bCs w:val="0"/>
          <w:color w:val="auto"/>
          <w:kern w:val="2"/>
          <w:sz w:val="32"/>
          <w:szCs w:val="32"/>
          <w:highlight w:val="none"/>
          <w:lang w:val="en-US" w:eastAsia="zh-CN" w:bidi="ar-SA"/>
        </w:rPr>
        <w:t>00</w:t>
      </w:r>
      <w:r>
        <w:rPr>
          <w:rFonts w:hint="default" w:ascii="Times New Roman" w:hAnsi="Times New Roman" w:eastAsia="方正仿宋_GBK" w:cs="Times New Roman"/>
          <w:b w:val="0"/>
          <w:bCs w:val="0"/>
          <w:color w:val="auto"/>
          <w:kern w:val="2"/>
          <w:sz w:val="32"/>
          <w:szCs w:val="32"/>
          <w:highlight w:val="none"/>
          <w:lang w:val="en-US" w:eastAsia="zh" w:bidi="ar-SA"/>
        </w:rPr>
        <w:t>分</w:t>
      </w:r>
      <w:r>
        <w:rPr>
          <w:rFonts w:hint="default" w:ascii="Times New Roman" w:hAnsi="Times New Roman" w:eastAsia="方正仿宋_GBK" w:cs="Times New Roman"/>
          <w:b w:val="0"/>
          <w:bCs w:val="0"/>
          <w:color w:val="auto"/>
          <w:kern w:val="2"/>
          <w:sz w:val="32"/>
          <w:szCs w:val="32"/>
          <w:highlight w:val="none"/>
          <w:lang w:val="en-US" w:eastAsia="zh-CN" w:bidi="ar-SA"/>
        </w:rPr>
        <w:t>，迟于该时间的响应文件均不予接收。</w:t>
      </w:r>
    </w:p>
    <w:p w14:paraId="57A0107E">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2. 递交方式：将签字盖章版的PDF格式及Word格式响应文件同步发送至wzzbcgzx@cqsxsl.com邮箱，电子文件命名为“项目名称+供应商名称”，响应文件原件根据需要提交。</w:t>
      </w:r>
    </w:p>
    <w:p w14:paraId="4D05AE3D">
      <w:pPr>
        <w:pStyle w:val="3"/>
        <w:bidi w:val="0"/>
        <w:ind w:firstLine="640" w:firstLineChars="200"/>
        <w:rPr>
          <w:rFonts w:hint="default" w:ascii="Times New Roman" w:hAnsi="Times New Roman" w:eastAsia="方正黑体_GBK" w:cs="Times New Roman"/>
          <w:b w:val="0"/>
          <w:bCs/>
          <w:color w:val="auto"/>
          <w:sz w:val="32"/>
          <w:szCs w:val="32"/>
          <w:highlight w:val="none"/>
          <w:lang w:val="en-US" w:eastAsia="zh-CN"/>
        </w:rPr>
      </w:pPr>
      <w:r>
        <w:rPr>
          <w:rFonts w:hint="default" w:ascii="Times New Roman" w:hAnsi="Times New Roman" w:eastAsia="方正黑体_GBK" w:cs="Times New Roman"/>
          <w:b w:val="0"/>
          <w:bCs/>
          <w:color w:val="auto"/>
          <w:sz w:val="32"/>
          <w:szCs w:val="32"/>
          <w:highlight w:val="none"/>
          <w:lang w:val="en-US" w:eastAsia="zh-CN"/>
        </w:rPr>
        <w:t>十、联系方式</w:t>
      </w:r>
    </w:p>
    <w:p w14:paraId="63E22242">
      <w:pPr>
        <w:pStyle w:val="9"/>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 xml:space="preserve">采购人：重庆三峡水利电力集团万州有限公司 </w:t>
      </w:r>
    </w:p>
    <w:p w14:paraId="30890FA5">
      <w:pPr>
        <w:pStyle w:val="9"/>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地  址： 重庆市万州区高笋塘三峡水利大厦19楼</w:t>
      </w:r>
    </w:p>
    <w:p w14:paraId="07E2A380">
      <w:pPr>
        <w:pStyle w:val="9"/>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 xml:space="preserve">联系人：但睿 </w:t>
      </w:r>
    </w:p>
    <w:p w14:paraId="088D1E1E">
      <w:pPr>
        <w:pStyle w:val="9"/>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lang w:val="en-US" w:eastAsia="zh-CN" w:bidi="ar-SA"/>
        </w:rPr>
      </w:pPr>
      <w:r>
        <w:rPr>
          <w:rFonts w:hint="default" w:ascii="Times New Roman" w:hAnsi="Times New Roman" w:eastAsia="方正仿宋_GBK" w:cs="Times New Roman"/>
          <w:b w:val="0"/>
          <w:bCs w:val="0"/>
          <w:color w:val="auto"/>
          <w:kern w:val="2"/>
          <w:sz w:val="32"/>
          <w:szCs w:val="32"/>
          <w:highlight w:val="none"/>
          <w:lang w:val="en-US" w:eastAsia="zh-CN" w:bidi="ar-SA"/>
        </w:rPr>
        <w:t>电  话：023-87509650</w:t>
      </w:r>
    </w:p>
    <w:p w14:paraId="2FBA8637">
      <w:pPr>
        <w:pageBreakBefore w:val="0"/>
        <w:kinsoku/>
        <w:overflowPunct/>
        <w:topLinePunct w:val="0"/>
        <w:bidi w:val="0"/>
        <w:adjustRightInd/>
        <w:snapToGrid/>
        <w:spacing w:line="560" w:lineRule="exact"/>
        <w:ind w:firstLine="640" w:firstLineChars="200"/>
        <w:textAlignment w:val="auto"/>
        <w:rPr>
          <w:rFonts w:hint="default" w:ascii="Times New Roman" w:hAnsi="Times New Roman" w:eastAsia="方正仿宋_GB2312" w:cs="Times New Roman"/>
          <w:b w:val="0"/>
          <w:bCs w:val="0"/>
          <w:color w:val="auto"/>
          <w:kern w:val="2"/>
          <w:sz w:val="32"/>
          <w:szCs w:val="32"/>
          <w:highlight w:val="none"/>
          <w:lang w:val="en-US" w:eastAsia="zh-CN" w:bidi="ar-SA"/>
        </w:rPr>
      </w:pPr>
      <w:r>
        <w:rPr>
          <w:rFonts w:hint="default" w:ascii="Times New Roman" w:hAnsi="Times New Roman" w:eastAsia="方正仿宋_GB2312" w:cs="Times New Roman"/>
          <w:b w:val="0"/>
          <w:bCs w:val="0"/>
          <w:color w:val="auto"/>
          <w:kern w:val="2"/>
          <w:sz w:val="32"/>
          <w:szCs w:val="32"/>
          <w:highlight w:val="none"/>
          <w:lang w:val="en-US" w:eastAsia="zh-CN" w:bidi="ar-SA"/>
        </w:rPr>
        <w:br w:type="page"/>
      </w:r>
    </w:p>
    <w:p w14:paraId="1FBD4426">
      <w:pPr>
        <w:numPr>
          <w:ilvl w:val="0"/>
          <w:numId w:val="0"/>
        </w:numPr>
        <w:spacing w:line="600" w:lineRule="exact"/>
        <w:jc w:val="center"/>
        <w:outlineLvl w:val="0"/>
        <w:rPr>
          <w:rFonts w:hint="default" w:ascii="Times New Roman" w:hAnsi="Times New Roman" w:eastAsia="方正黑体_GBK" w:cs="Times New Roman"/>
          <w:color w:val="auto"/>
          <w:sz w:val="44"/>
          <w:szCs w:val="44"/>
          <w:highlight w:val="none"/>
          <w:lang w:val="en-US" w:eastAsia="zh-CN"/>
        </w:rPr>
      </w:pPr>
      <w:r>
        <w:rPr>
          <w:rFonts w:hint="default" w:ascii="Times New Roman" w:hAnsi="Times New Roman" w:eastAsia="方正黑体_GBK" w:cs="Times New Roman"/>
          <w:color w:val="auto"/>
          <w:kern w:val="2"/>
          <w:sz w:val="44"/>
          <w:szCs w:val="44"/>
          <w:lang w:val="en-US" w:eastAsia="zh-CN" w:bidi="ar-SA"/>
        </w:rPr>
        <w:t xml:space="preserve">第二章 </w:t>
      </w:r>
      <w:r>
        <w:rPr>
          <w:rFonts w:hint="default" w:ascii="Times New Roman" w:hAnsi="Times New Roman" w:eastAsia="方正黑体_GBK" w:cs="Times New Roman"/>
          <w:color w:val="auto"/>
          <w:sz w:val="44"/>
          <w:szCs w:val="44"/>
          <w:highlight w:val="none"/>
          <w:lang w:val="en-US" w:eastAsia="zh-CN"/>
        </w:rPr>
        <w:t>合同格式文本</w:t>
      </w:r>
    </w:p>
    <w:p w14:paraId="363FC11B">
      <w:pPr>
        <w:rPr>
          <w:rFonts w:hint="default" w:ascii="Times New Roman" w:hAnsi="Times New Roman" w:eastAsia="方正小标宋_GBK" w:cs="Times New Roman"/>
          <w:b w:val="0"/>
          <w:bCs/>
          <w:kern w:val="0"/>
          <w:sz w:val="32"/>
          <w:szCs w:val="32"/>
          <w:lang w:eastAsia="zh-CN"/>
        </w:rPr>
      </w:pPr>
      <w:r>
        <w:rPr>
          <w:rFonts w:hint="default" w:ascii="Times New Roman" w:hAnsi="Times New Roman" w:eastAsia="方正小标宋_GBK" w:cs="Times New Roman"/>
          <w:b w:val="0"/>
          <w:bCs/>
          <w:kern w:val="0"/>
          <w:sz w:val="32"/>
          <w:szCs w:val="32"/>
          <w:lang w:eastAsia="zh-CN"/>
        </w:rPr>
        <w:br w:type="page"/>
      </w:r>
    </w:p>
    <w:p w14:paraId="02F94F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kern w:val="0"/>
          <w:sz w:val="32"/>
          <w:szCs w:val="32"/>
          <w:lang w:eastAsia="zh-CN"/>
        </w:rPr>
      </w:pPr>
      <w:r>
        <w:rPr>
          <w:rFonts w:hint="default" w:ascii="Times New Roman" w:hAnsi="Times New Roman" w:eastAsia="方正小标宋_GBK" w:cs="Times New Roman"/>
          <w:b w:val="0"/>
          <w:bCs/>
          <w:kern w:val="0"/>
          <w:sz w:val="32"/>
          <w:szCs w:val="32"/>
          <w:lang w:eastAsia="zh-CN"/>
        </w:rPr>
        <w:t>万州新田220千伏输变电工程（变电站建筑及附属工程）</w:t>
      </w:r>
    </w:p>
    <w:p w14:paraId="5F77E93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kern w:val="0"/>
          <w:sz w:val="32"/>
          <w:szCs w:val="32"/>
          <w:lang w:eastAsia="zh-CN"/>
        </w:rPr>
      </w:pPr>
      <w:r>
        <w:rPr>
          <w:rFonts w:hint="default" w:ascii="Times New Roman" w:hAnsi="Times New Roman" w:eastAsia="方正小标宋_GBK" w:cs="Times New Roman"/>
          <w:b w:val="0"/>
          <w:bCs/>
          <w:kern w:val="0"/>
          <w:sz w:val="32"/>
          <w:szCs w:val="32"/>
          <w:lang w:eastAsia="zh-CN"/>
        </w:rPr>
        <w:t>周转材料租赁合同</w:t>
      </w:r>
    </w:p>
    <w:p w14:paraId="27B85071">
      <w:pPr>
        <w:wordWrap/>
        <w:jc w:val="center"/>
        <w:rPr>
          <w:rFonts w:hint="default" w:ascii="Times New Roman" w:hAnsi="Times New Roman" w:cs="Times New Roman"/>
          <w:lang w:val="en-US" w:eastAsia="zh-CN"/>
        </w:rPr>
      </w:pPr>
    </w:p>
    <w:p w14:paraId="07FABBE3">
      <w:pPr>
        <w:wordWrap/>
        <w:jc w:val="center"/>
        <w:rPr>
          <w:rFonts w:hint="default" w:ascii="Times New Roman" w:hAnsi="Times New Roman" w:cs="Times New Roman"/>
        </w:rPr>
      </w:pPr>
      <w:r>
        <w:rPr>
          <w:rFonts w:hint="default" w:ascii="Times New Roman" w:hAnsi="Times New Roman" w:cs="Times New Roman"/>
          <w:lang w:val="en-US" w:eastAsia="zh-CN"/>
        </w:rPr>
        <w:t>甲方</w:t>
      </w:r>
      <w:r>
        <w:rPr>
          <w:rFonts w:hint="default" w:ascii="Times New Roman" w:hAnsi="Times New Roman" w:cs="Times New Roman"/>
        </w:rPr>
        <w:t>合同编号：</w:t>
      </w:r>
    </w:p>
    <w:p w14:paraId="1A4DB5D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8"/>
          <w:szCs w:val="28"/>
          <w:highlight w:val="none"/>
          <w:lang w:val="en-US" w:eastAsia="en-US" w:bidi="ar-SA"/>
        </w:rPr>
      </w:pPr>
    </w:p>
    <w:p w14:paraId="73E744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承租方（甲方）：重庆三峡水利电力建设有限公司</w:t>
      </w:r>
    </w:p>
    <w:p w14:paraId="44664F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出租方（乙方）：</w:t>
      </w:r>
    </w:p>
    <w:p w14:paraId="4697430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p>
    <w:p w14:paraId="10302861">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en-US" w:bidi="ar-SA"/>
        </w:rPr>
      </w:pPr>
      <w:r>
        <w:rPr>
          <w:rFonts w:hint="default" w:ascii="Times New Roman" w:hAnsi="Times New Roman" w:eastAsia="方正仿宋_GBK" w:cs="Times New Roman"/>
          <w:color w:val="auto"/>
          <w:spacing w:val="2"/>
          <w:kern w:val="0"/>
          <w:sz w:val="24"/>
          <w:szCs w:val="24"/>
          <w:highlight w:val="none"/>
          <w:lang w:val="en-US" w:eastAsia="en-US" w:bidi="ar-SA"/>
        </w:rPr>
        <w:t>依据《中华人民共和国民法典》及相关法律法规，甲乙双方就万州新田220千伏输变电工程（变电站建筑及附属工程）建筑工程周转材料租赁事宜，经平等自愿协商一致，订立本合同，以资共同信守。</w:t>
      </w:r>
    </w:p>
    <w:p w14:paraId="6DE457C2">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黑体_GBK" w:cs="Times New Roman"/>
          <w:color w:val="auto"/>
          <w:spacing w:val="2"/>
          <w:kern w:val="0"/>
          <w:sz w:val="24"/>
          <w:szCs w:val="24"/>
          <w:highlight w:val="none"/>
          <w:lang w:val="en-US" w:eastAsia="en-US" w:bidi="ar-SA"/>
        </w:rPr>
      </w:pPr>
      <w:r>
        <w:rPr>
          <w:rFonts w:hint="default" w:ascii="Times New Roman" w:hAnsi="Times New Roman" w:eastAsia="方正黑体_GBK" w:cs="Times New Roman"/>
          <w:color w:val="auto"/>
          <w:spacing w:val="2"/>
          <w:kern w:val="0"/>
          <w:sz w:val="24"/>
          <w:szCs w:val="24"/>
          <w:highlight w:val="none"/>
          <w:lang w:val="en-US" w:eastAsia="en-US" w:bidi="ar-SA"/>
        </w:rPr>
        <w:t>一、项目概况与租赁用途</w:t>
      </w:r>
    </w:p>
    <w:p w14:paraId="6D6E303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zh-CN" w:bidi="ar-SA"/>
        </w:rPr>
        <w:t>1.</w:t>
      </w:r>
      <w:r>
        <w:rPr>
          <w:rFonts w:hint="default" w:ascii="Times New Roman" w:hAnsi="Times New Roman" w:eastAsia="方正仿宋_GBK" w:cs="Times New Roman"/>
          <w:color w:val="auto"/>
          <w:kern w:val="0"/>
          <w:sz w:val="24"/>
          <w:szCs w:val="24"/>
          <w:highlight w:val="none"/>
          <w:lang w:val="en-US" w:eastAsia="en-US" w:bidi="ar-SA"/>
        </w:rPr>
        <w:t>项目名称：万州新田220千伏输变电工程（变电站建筑及附属工程）建筑工程周转材料租赁</w:t>
      </w:r>
    </w:p>
    <w:p w14:paraId="2E52E7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zh-CN" w:bidi="ar-SA"/>
        </w:rPr>
        <w:t>2.</w:t>
      </w:r>
      <w:r>
        <w:rPr>
          <w:rFonts w:hint="default" w:ascii="Times New Roman" w:hAnsi="Times New Roman" w:eastAsia="方正仿宋_GBK" w:cs="Times New Roman"/>
          <w:color w:val="auto"/>
          <w:kern w:val="0"/>
          <w:sz w:val="24"/>
          <w:szCs w:val="24"/>
          <w:highlight w:val="none"/>
          <w:lang w:val="en-US" w:eastAsia="en-US" w:bidi="ar-SA"/>
        </w:rPr>
        <w:t>租赁地点：重庆市万州区工程施工现场</w:t>
      </w:r>
    </w:p>
    <w:p w14:paraId="64C07BA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3.</w:t>
      </w:r>
      <w:r>
        <w:rPr>
          <w:rFonts w:hint="default" w:ascii="Times New Roman" w:hAnsi="Times New Roman" w:eastAsia="方正仿宋_GBK" w:cs="Times New Roman"/>
          <w:color w:val="auto"/>
          <w:kern w:val="0"/>
          <w:sz w:val="24"/>
          <w:szCs w:val="24"/>
          <w:highlight w:val="none"/>
          <w:lang w:val="en-US" w:eastAsia="en-US" w:bidi="ar-SA"/>
        </w:rPr>
        <w:t>租赁用途：满足施工现场安全文明施工、临时设施搭设、防护及办公配套等使用需求</w:t>
      </w:r>
      <w:r>
        <w:rPr>
          <w:rFonts w:hint="default" w:ascii="Times New Roman" w:hAnsi="Times New Roman" w:eastAsia="方正仿宋_GBK" w:cs="Times New Roman"/>
          <w:color w:val="auto"/>
          <w:kern w:val="0"/>
          <w:sz w:val="24"/>
          <w:szCs w:val="24"/>
          <w:highlight w:val="none"/>
          <w:lang w:val="en-US" w:eastAsia="zh-CN" w:bidi="ar-SA"/>
        </w:rPr>
        <w:t>。</w:t>
      </w:r>
    </w:p>
    <w:tbl>
      <w:tblPr>
        <w:tblStyle w:val="19"/>
        <w:tblW w:w="4920"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711"/>
        <w:gridCol w:w="1392"/>
        <w:gridCol w:w="1246"/>
        <w:gridCol w:w="728"/>
        <w:gridCol w:w="820"/>
        <w:gridCol w:w="2068"/>
        <w:gridCol w:w="2062"/>
      </w:tblGrid>
      <w:tr w14:paraId="2F2C7A4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15" w:hRule="atLeast"/>
        </w:trPr>
        <w:tc>
          <w:tcPr>
            <w:tcW w:w="742" w:type="dxa"/>
            <w:tcBorders>
              <w:top w:val="single" w:color="000000" w:sz="4" w:space="0"/>
              <w:bottom w:val="single" w:color="000000" w:sz="4" w:space="0"/>
              <w:right w:val="single" w:color="000000" w:sz="4" w:space="0"/>
            </w:tcBorders>
            <w:noWrap w:val="0"/>
            <w:vAlign w:val="center"/>
          </w:tcPr>
          <w:p w14:paraId="015C2D2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序号</w:t>
            </w:r>
          </w:p>
        </w:tc>
        <w:tc>
          <w:tcPr>
            <w:tcW w:w="1452" w:type="dxa"/>
            <w:tcBorders>
              <w:top w:val="single" w:color="000000" w:sz="4" w:space="0"/>
              <w:left w:val="single" w:color="000000" w:sz="4" w:space="0"/>
              <w:bottom w:val="single" w:color="000000" w:sz="4" w:space="0"/>
              <w:right w:val="single" w:color="000000" w:sz="4" w:space="0"/>
            </w:tcBorders>
            <w:noWrap w:val="0"/>
            <w:vAlign w:val="center"/>
          </w:tcPr>
          <w:p w14:paraId="4200DE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设备名称</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A807B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型号</w:t>
            </w:r>
          </w:p>
        </w:tc>
        <w:tc>
          <w:tcPr>
            <w:tcW w:w="759" w:type="dxa"/>
            <w:tcBorders>
              <w:top w:val="single" w:color="000000" w:sz="4" w:space="0"/>
              <w:left w:val="single" w:color="000000" w:sz="4" w:space="0"/>
              <w:bottom w:val="single" w:color="auto" w:sz="4" w:space="0"/>
              <w:right w:val="single" w:color="000000" w:sz="4" w:space="0"/>
            </w:tcBorders>
            <w:noWrap w:val="0"/>
            <w:vAlign w:val="center"/>
          </w:tcPr>
          <w:p w14:paraId="419B61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单位</w:t>
            </w:r>
          </w:p>
        </w:tc>
        <w:tc>
          <w:tcPr>
            <w:tcW w:w="855" w:type="dxa"/>
            <w:tcBorders>
              <w:top w:val="single" w:color="000000" w:sz="4" w:space="0"/>
              <w:left w:val="single" w:color="000000" w:sz="4" w:space="0"/>
              <w:bottom w:val="single" w:color="auto" w:sz="4" w:space="0"/>
              <w:right w:val="single" w:color="auto" w:sz="4" w:space="0"/>
            </w:tcBorders>
            <w:noWrap w:val="0"/>
            <w:vAlign w:val="center"/>
          </w:tcPr>
          <w:p w14:paraId="6C8934A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数量</w:t>
            </w:r>
          </w:p>
        </w:tc>
        <w:tc>
          <w:tcPr>
            <w:tcW w:w="2157" w:type="dxa"/>
            <w:tcBorders>
              <w:top w:val="single" w:color="000000" w:sz="4" w:space="0"/>
              <w:left w:val="single" w:color="000000" w:sz="4" w:space="0"/>
              <w:bottom w:val="single" w:color="auto" w:sz="4" w:space="0"/>
              <w:right w:val="single" w:color="000000" w:sz="4" w:space="0"/>
            </w:tcBorders>
            <w:noWrap w:val="0"/>
            <w:vAlign w:val="center"/>
          </w:tcPr>
          <w:p w14:paraId="0960879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不含税单价（元）</w:t>
            </w:r>
          </w:p>
        </w:tc>
        <w:tc>
          <w:tcPr>
            <w:tcW w:w="2151" w:type="dxa"/>
            <w:tcBorders>
              <w:top w:val="single" w:color="000000" w:sz="4" w:space="0"/>
              <w:left w:val="single" w:color="000000" w:sz="4" w:space="0"/>
            </w:tcBorders>
            <w:noWrap w:val="0"/>
            <w:vAlign w:val="center"/>
          </w:tcPr>
          <w:p w14:paraId="16452B6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备注</w:t>
            </w:r>
          </w:p>
        </w:tc>
      </w:tr>
      <w:tr w14:paraId="378270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85" w:hRule="atLeast"/>
        </w:trPr>
        <w:tc>
          <w:tcPr>
            <w:tcW w:w="742" w:type="dxa"/>
            <w:tcBorders>
              <w:top w:val="single" w:color="000000" w:sz="4" w:space="0"/>
              <w:bottom w:val="single" w:color="000000" w:sz="4" w:space="0"/>
              <w:right w:val="single" w:color="000000" w:sz="4" w:space="0"/>
            </w:tcBorders>
            <w:shd w:val="clear" w:color="auto" w:fill="auto"/>
            <w:noWrap w:val="0"/>
            <w:vAlign w:val="center"/>
          </w:tcPr>
          <w:p w14:paraId="33B471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1</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5B3D2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集装箱板房（库房）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73943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3米*6米,</w:t>
            </w: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287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套</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B25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shd w:val="clear" w:color="auto" w:fill="auto"/>
            <w:noWrap w:val="0"/>
            <w:vAlign w:val="center"/>
          </w:tcPr>
          <w:p w14:paraId="4FCCC01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p>
        </w:tc>
        <w:tc>
          <w:tcPr>
            <w:tcW w:w="2151" w:type="dxa"/>
            <w:tcBorders>
              <w:top w:val="single" w:color="000000" w:sz="4" w:space="0"/>
              <w:left w:val="single" w:color="000000" w:sz="4" w:space="0"/>
              <w:bottom w:val="single" w:color="000000" w:sz="4" w:space="0"/>
            </w:tcBorders>
            <w:noWrap w:val="0"/>
            <w:vAlign w:val="center"/>
          </w:tcPr>
          <w:p w14:paraId="03AF54A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39AB770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85" w:hRule="atLeast"/>
        </w:trPr>
        <w:tc>
          <w:tcPr>
            <w:tcW w:w="742" w:type="dxa"/>
            <w:tcBorders>
              <w:top w:val="single" w:color="000000" w:sz="4" w:space="0"/>
              <w:bottom w:val="single" w:color="000000" w:sz="4" w:space="0"/>
              <w:right w:val="single" w:color="000000" w:sz="4" w:space="0"/>
            </w:tcBorders>
            <w:shd w:val="clear" w:color="auto" w:fill="auto"/>
            <w:noWrap w:val="0"/>
            <w:vAlign w:val="center"/>
          </w:tcPr>
          <w:p w14:paraId="290CC8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2</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F754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集装箱板房（门岗亭）</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A845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3米*6米</w:t>
            </w: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210C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套</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7F83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shd w:val="clear" w:color="auto" w:fill="auto"/>
            <w:noWrap w:val="0"/>
            <w:vAlign w:val="center"/>
          </w:tcPr>
          <w:p w14:paraId="1777B71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p>
        </w:tc>
        <w:tc>
          <w:tcPr>
            <w:tcW w:w="2151" w:type="dxa"/>
            <w:tcBorders>
              <w:top w:val="single" w:color="000000" w:sz="4" w:space="0"/>
              <w:left w:val="single" w:color="000000" w:sz="4" w:space="0"/>
              <w:bottom w:val="single" w:color="000000" w:sz="4" w:space="0"/>
            </w:tcBorders>
            <w:noWrap w:val="0"/>
            <w:vAlign w:val="center"/>
          </w:tcPr>
          <w:p w14:paraId="27EE962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327B78B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2" w:hRule="atLeast"/>
        </w:trPr>
        <w:tc>
          <w:tcPr>
            <w:tcW w:w="742" w:type="dxa"/>
            <w:tcBorders>
              <w:top w:val="single" w:color="000000" w:sz="4" w:space="0"/>
              <w:bottom w:val="single" w:color="000000" w:sz="4" w:space="0"/>
              <w:right w:val="single" w:color="000000" w:sz="4" w:space="0"/>
            </w:tcBorders>
            <w:shd w:val="clear" w:color="auto" w:fill="auto"/>
            <w:noWrap w:val="0"/>
            <w:vAlign w:val="center"/>
          </w:tcPr>
          <w:p w14:paraId="043753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3</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A777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钢管</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D86F84">
            <w:pPr>
              <w:keepNext w:val="0"/>
              <w:keepLines w:val="0"/>
              <w:suppressLineNumbers w:val="0"/>
              <w:spacing w:before="0" w:beforeAutospacing="0" w:after="0" w:afterAutospacing="0"/>
              <w:ind w:left="0" w:right="0"/>
              <w:jc w:val="center"/>
              <w:rPr>
                <w:rFonts w:hint="default" w:ascii="Times New Roman" w:hAnsi="Times New Roman" w:eastAsia="方正仿宋_GBK" w:cs="Times New Roman"/>
                <w:sz w:val="18"/>
                <w:szCs w:val="18"/>
                <w:highlight w:val="none"/>
                <w:u w:val="none"/>
                <w:lang w:val="en-US" w:eastAsia="zh-CN"/>
              </w:rPr>
            </w:pP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CE84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米</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885A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shd w:val="clear" w:color="auto" w:fill="auto"/>
            <w:noWrap w:val="0"/>
            <w:vAlign w:val="center"/>
          </w:tcPr>
          <w:p w14:paraId="31C8A27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p>
        </w:tc>
        <w:tc>
          <w:tcPr>
            <w:tcW w:w="2151" w:type="dxa"/>
            <w:tcBorders>
              <w:top w:val="single" w:color="000000" w:sz="4" w:space="0"/>
              <w:left w:val="single" w:color="000000" w:sz="4" w:space="0"/>
              <w:bottom w:val="single" w:color="000000" w:sz="4" w:space="0"/>
            </w:tcBorders>
            <w:noWrap w:val="0"/>
            <w:vAlign w:val="center"/>
          </w:tcPr>
          <w:p w14:paraId="141C579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53B4E39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2" w:hRule="atLeast"/>
        </w:trPr>
        <w:tc>
          <w:tcPr>
            <w:tcW w:w="742" w:type="dxa"/>
            <w:tcBorders>
              <w:top w:val="single" w:color="000000" w:sz="4" w:space="0"/>
              <w:bottom w:val="single" w:color="000000" w:sz="4" w:space="0"/>
              <w:right w:val="single" w:color="000000" w:sz="4" w:space="0"/>
            </w:tcBorders>
            <w:shd w:val="clear" w:color="auto" w:fill="auto"/>
            <w:noWrap w:val="0"/>
            <w:vAlign w:val="center"/>
          </w:tcPr>
          <w:p w14:paraId="3FD3B4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4</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560B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扣件</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C3C4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3538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385B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shd w:val="clear" w:color="auto" w:fill="FFFFFF"/>
            <w:noWrap w:val="0"/>
            <w:vAlign w:val="center"/>
          </w:tcPr>
          <w:p w14:paraId="72BA718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p>
        </w:tc>
        <w:tc>
          <w:tcPr>
            <w:tcW w:w="2151" w:type="dxa"/>
            <w:tcBorders>
              <w:top w:val="single" w:color="000000" w:sz="4" w:space="0"/>
              <w:left w:val="single" w:color="000000" w:sz="4" w:space="0"/>
              <w:bottom w:val="single" w:color="000000" w:sz="4" w:space="0"/>
            </w:tcBorders>
            <w:noWrap w:val="0"/>
            <w:vAlign w:val="center"/>
          </w:tcPr>
          <w:p w14:paraId="581326C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564A9E7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98" w:hRule="atLeast"/>
        </w:trPr>
        <w:tc>
          <w:tcPr>
            <w:tcW w:w="742" w:type="dxa"/>
            <w:tcBorders>
              <w:top w:val="single" w:color="000000" w:sz="4" w:space="0"/>
              <w:bottom w:val="single" w:color="000000" w:sz="4" w:space="0"/>
              <w:right w:val="single" w:color="000000" w:sz="4" w:space="0"/>
            </w:tcBorders>
            <w:shd w:val="clear" w:color="auto" w:fill="auto"/>
            <w:noWrap w:val="0"/>
            <w:vAlign w:val="center"/>
          </w:tcPr>
          <w:p w14:paraId="21D2E8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5</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16A7F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顶筒</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2DCED6">
            <w:pPr>
              <w:keepNext w:val="0"/>
              <w:keepLines w:val="0"/>
              <w:suppressLineNumbers w:val="0"/>
              <w:spacing w:before="0" w:beforeAutospacing="0" w:after="0" w:afterAutospacing="0"/>
              <w:ind w:left="0" w:right="0"/>
              <w:rPr>
                <w:rFonts w:hint="default" w:ascii="Times New Roman" w:hAnsi="Times New Roman" w:eastAsia="方正仿宋_GBK" w:cs="Times New Roman"/>
                <w:sz w:val="18"/>
                <w:szCs w:val="18"/>
                <w:highlight w:val="none"/>
                <w:u w:val="none"/>
                <w:lang w:val="en-US" w:eastAsia="zh-CN"/>
              </w:rPr>
            </w:pPr>
          </w:p>
        </w:tc>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8F4C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个</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90C0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shd w:val="clear" w:color="auto" w:fill="auto"/>
            <w:noWrap w:val="0"/>
            <w:vAlign w:val="center"/>
          </w:tcPr>
          <w:p w14:paraId="612D531C">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kern w:val="2"/>
                <w:sz w:val="18"/>
                <w:szCs w:val="18"/>
                <w:u w:val="none"/>
                <w:lang w:val="en-US" w:eastAsia="zh-CN" w:bidi="ar-SA"/>
              </w:rPr>
            </w:pPr>
          </w:p>
        </w:tc>
        <w:tc>
          <w:tcPr>
            <w:tcW w:w="2151" w:type="dxa"/>
            <w:tcBorders>
              <w:top w:val="single" w:color="000000" w:sz="4" w:space="0"/>
              <w:left w:val="single" w:color="000000" w:sz="4" w:space="0"/>
              <w:bottom w:val="single" w:color="000000" w:sz="4" w:space="0"/>
            </w:tcBorders>
            <w:noWrap w:val="0"/>
            <w:vAlign w:val="center"/>
          </w:tcPr>
          <w:p w14:paraId="5161DDA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2E69996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2" w:hRule="atLeast"/>
        </w:trPr>
        <w:tc>
          <w:tcPr>
            <w:tcW w:w="742" w:type="dxa"/>
            <w:tcBorders>
              <w:top w:val="single" w:color="000000" w:sz="4" w:space="0"/>
              <w:bottom w:val="single" w:color="000000" w:sz="4" w:space="0"/>
              <w:right w:val="single" w:color="000000" w:sz="4" w:space="0"/>
            </w:tcBorders>
            <w:noWrap w:val="0"/>
            <w:vAlign w:val="center"/>
          </w:tcPr>
          <w:p w14:paraId="59F4B4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6</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2995029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空调</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80AE8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1.5P</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4CF86C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5A0CD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noWrap w:val="0"/>
            <w:vAlign w:val="center"/>
          </w:tcPr>
          <w:p w14:paraId="36FA0F7A">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color w:val="auto"/>
                <w:sz w:val="18"/>
                <w:szCs w:val="18"/>
              </w:rPr>
            </w:pPr>
          </w:p>
        </w:tc>
        <w:tc>
          <w:tcPr>
            <w:tcW w:w="2151" w:type="dxa"/>
            <w:tcBorders>
              <w:top w:val="single" w:color="000000" w:sz="4" w:space="0"/>
              <w:left w:val="single" w:color="000000" w:sz="4" w:space="0"/>
              <w:bottom w:val="single" w:color="000000" w:sz="4" w:space="0"/>
            </w:tcBorders>
            <w:noWrap w:val="0"/>
            <w:vAlign w:val="center"/>
          </w:tcPr>
          <w:p w14:paraId="36D70B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77D0B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2" w:hRule="atLeast"/>
        </w:trPr>
        <w:tc>
          <w:tcPr>
            <w:tcW w:w="742" w:type="dxa"/>
            <w:tcBorders>
              <w:top w:val="single" w:color="000000" w:sz="4" w:space="0"/>
              <w:bottom w:val="single" w:color="000000" w:sz="4" w:space="0"/>
              <w:right w:val="single" w:color="000000" w:sz="4" w:space="0"/>
            </w:tcBorders>
            <w:noWrap w:val="0"/>
            <w:vAlign w:val="center"/>
          </w:tcPr>
          <w:p w14:paraId="2D622E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7</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5ABB5D0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空调</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953CD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3P</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13529E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4658FD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noWrap w:val="0"/>
            <w:vAlign w:val="center"/>
          </w:tcPr>
          <w:p w14:paraId="1CAD1013">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color w:val="auto"/>
                <w:sz w:val="18"/>
                <w:szCs w:val="18"/>
              </w:rPr>
            </w:pPr>
          </w:p>
        </w:tc>
        <w:tc>
          <w:tcPr>
            <w:tcW w:w="2151" w:type="dxa"/>
            <w:tcBorders>
              <w:top w:val="single" w:color="000000" w:sz="4" w:space="0"/>
              <w:left w:val="single" w:color="000000" w:sz="4" w:space="0"/>
              <w:bottom w:val="single" w:color="000000" w:sz="4" w:space="0"/>
            </w:tcBorders>
            <w:noWrap w:val="0"/>
            <w:vAlign w:val="center"/>
          </w:tcPr>
          <w:p w14:paraId="1274E04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56BF944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85" w:hRule="atLeast"/>
        </w:trPr>
        <w:tc>
          <w:tcPr>
            <w:tcW w:w="742" w:type="dxa"/>
            <w:tcBorders>
              <w:top w:val="single" w:color="000000" w:sz="4" w:space="0"/>
              <w:bottom w:val="single" w:color="000000" w:sz="4" w:space="0"/>
              <w:right w:val="single" w:color="000000" w:sz="4" w:space="0"/>
            </w:tcBorders>
            <w:noWrap w:val="0"/>
            <w:vAlign w:val="center"/>
          </w:tcPr>
          <w:p w14:paraId="154079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b/>
                <w:bCs/>
                <w:i w:val="0"/>
                <w:iCs w:val="0"/>
                <w:color w:val="000000"/>
                <w:kern w:val="0"/>
                <w:sz w:val="18"/>
                <w:szCs w:val="18"/>
                <w:u w:val="none"/>
                <w:lang w:val="en-US" w:eastAsia="zh-CN" w:bidi="ar"/>
              </w:rPr>
              <w:t>8</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75D249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打印机</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4A4C6A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理光6054、理光C5503</w:t>
            </w:r>
          </w:p>
        </w:tc>
        <w:tc>
          <w:tcPr>
            <w:tcW w:w="759" w:type="dxa"/>
            <w:tcBorders>
              <w:top w:val="single" w:color="auto" w:sz="4" w:space="0"/>
              <w:left w:val="single" w:color="auto" w:sz="4" w:space="0"/>
              <w:bottom w:val="single" w:color="auto" w:sz="4" w:space="0"/>
              <w:right w:val="single" w:color="auto" w:sz="4" w:space="0"/>
            </w:tcBorders>
            <w:noWrap w:val="0"/>
            <w:vAlign w:val="center"/>
          </w:tcPr>
          <w:p w14:paraId="1F743D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台</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002D1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方正仿宋_GBK" w:cs="Times New Roman"/>
                <w:sz w:val="18"/>
                <w:szCs w:val="18"/>
                <w:highlight w:val="none"/>
                <w:u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157" w:type="dxa"/>
            <w:tcBorders>
              <w:top w:val="single" w:color="auto" w:sz="4" w:space="0"/>
              <w:left w:val="nil"/>
              <w:bottom w:val="single" w:color="auto" w:sz="4" w:space="0"/>
              <w:right w:val="nil"/>
            </w:tcBorders>
            <w:noWrap w:val="0"/>
            <w:vAlign w:val="center"/>
          </w:tcPr>
          <w:p w14:paraId="6115D794">
            <w:pPr>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color w:val="auto"/>
                <w:sz w:val="18"/>
                <w:szCs w:val="18"/>
                <w:lang w:val="en-US"/>
              </w:rPr>
            </w:pPr>
          </w:p>
        </w:tc>
        <w:tc>
          <w:tcPr>
            <w:tcW w:w="2151" w:type="dxa"/>
            <w:tcBorders>
              <w:top w:val="single" w:color="000000" w:sz="4" w:space="0"/>
              <w:left w:val="single" w:color="000000" w:sz="4" w:space="0"/>
              <w:bottom w:val="single" w:color="000000" w:sz="4" w:space="0"/>
            </w:tcBorders>
            <w:noWrap w:val="0"/>
            <w:vAlign w:val="center"/>
          </w:tcPr>
          <w:p w14:paraId="72217AE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18"/>
                <w:szCs w:val="18"/>
              </w:rPr>
            </w:pPr>
          </w:p>
        </w:tc>
      </w:tr>
      <w:tr w14:paraId="60E5CA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5" w:hRule="atLeast"/>
        </w:trPr>
        <w:tc>
          <w:tcPr>
            <w:tcW w:w="9416" w:type="dxa"/>
            <w:gridSpan w:val="7"/>
            <w:tcBorders>
              <w:top w:val="single" w:color="000000" w:sz="4" w:space="0"/>
              <w:bottom w:val="single" w:color="000000" w:sz="4" w:space="0"/>
            </w:tcBorders>
            <w:noWrap w:val="0"/>
            <w:vAlign w:val="center"/>
          </w:tcPr>
          <w:p w14:paraId="6F3FD390">
            <w:pPr>
              <w:keepNext w:val="0"/>
              <w:keepLines w:val="0"/>
              <w:suppressLineNumbers w:val="0"/>
              <w:bidi w:val="0"/>
              <w:spacing w:before="0" w:beforeAutospacing="0" w:after="0" w:afterAutospacing="0"/>
              <w:ind w:left="0" w:right="0"/>
              <w:rPr>
                <w:rFonts w:hint="default" w:ascii="Times New Roman" w:hAnsi="Times New Roman" w:cs="Times New Roman"/>
                <w:sz w:val="15"/>
                <w:szCs w:val="15"/>
              </w:rPr>
            </w:pPr>
            <w:r>
              <w:rPr>
                <w:rFonts w:hint="default" w:ascii="Times New Roman" w:hAnsi="Times New Roman" w:eastAsia="方正仿宋_GBK" w:cs="Times New Roman"/>
                <w:sz w:val="24"/>
                <w:szCs w:val="24"/>
              </w:rPr>
              <w:t>说明：</w:t>
            </w:r>
            <w:r>
              <w:rPr>
                <w:rFonts w:hint="default" w:ascii="Times New Roman" w:hAnsi="Times New Roman" w:eastAsia="方正仿宋_GBK" w:cs="Times New Roman"/>
                <w:sz w:val="24"/>
                <w:szCs w:val="24"/>
                <w:lang w:val="zh-CN" w:eastAsia="zh-CN"/>
              </w:rPr>
              <w:t>固定单价合同，按实际租赁数量、实际租赁天数</w:t>
            </w:r>
            <w:r>
              <w:rPr>
                <w:rFonts w:hint="default" w:ascii="Times New Roman" w:hAnsi="Times New Roman" w:eastAsia="方正仿宋_GBK" w:cs="Times New Roman"/>
                <w:sz w:val="24"/>
                <w:szCs w:val="24"/>
                <w:lang w:val="en-US" w:eastAsia="zh-CN"/>
              </w:rPr>
              <w:t>与单价</w:t>
            </w:r>
            <w:r>
              <w:rPr>
                <w:rFonts w:hint="default" w:ascii="Times New Roman" w:hAnsi="Times New Roman" w:eastAsia="方正仿宋_GBK" w:cs="Times New Roman"/>
                <w:sz w:val="24"/>
                <w:szCs w:val="24"/>
                <w:lang w:val="zh-CN" w:eastAsia="zh-CN"/>
              </w:rPr>
              <w:t>进行结算</w:t>
            </w:r>
            <w:r>
              <w:rPr>
                <w:rFonts w:hint="default" w:ascii="Times New Roman" w:hAnsi="Times New Roman" w:eastAsia="方正仿宋_GBK" w:cs="Times New Roman"/>
                <w:sz w:val="24"/>
                <w:szCs w:val="24"/>
                <w:lang w:eastAsia="zh-CN"/>
              </w:rPr>
              <w:t>。</w:t>
            </w:r>
          </w:p>
        </w:tc>
      </w:tr>
    </w:tbl>
    <w:p w14:paraId="3101902C">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en-US" w:bidi="ar-SA"/>
        </w:rPr>
      </w:pPr>
      <w:r>
        <w:rPr>
          <w:rFonts w:hint="default" w:ascii="Times New Roman" w:hAnsi="Times New Roman" w:eastAsia="方正仿宋_GBK" w:cs="Times New Roman"/>
          <w:color w:val="auto"/>
          <w:spacing w:val="2"/>
          <w:kern w:val="0"/>
          <w:sz w:val="24"/>
          <w:szCs w:val="24"/>
          <w:highlight w:val="none"/>
          <w:lang w:val="en-US" w:eastAsia="zh-CN" w:bidi="ar-SA"/>
        </w:rPr>
        <w:t>4.</w:t>
      </w:r>
      <w:r>
        <w:rPr>
          <w:rFonts w:hint="default" w:ascii="Times New Roman" w:hAnsi="Times New Roman" w:eastAsia="方正仿宋_GBK" w:cs="Times New Roman"/>
          <w:color w:val="auto"/>
          <w:spacing w:val="2"/>
          <w:kern w:val="0"/>
          <w:sz w:val="24"/>
          <w:szCs w:val="24"/>
          <w:highlight w:val="none"/>
          <w:lang w:val="en-US" w:eastAsia="en-US" w:bidi="ar-SA"/>
        </w:rPr>
        <w:t>租期：自材料到场验收合格之日起计租；甲方书面通知退场之日停租，按实际租赁天数结算。</w:t>
      </w:r>
    </w:p>
    <w:p w14:paraId="3593157A">
      <w:pPr>
        <w:ind w:firstLine="488" w:firstLineChars="200"/>
        <w:rPr>
          <w:rFonts w:hint="default" w:ascii="Times New Roman" w:hAnsi="Times New Roman" w:eastAsia="方正黑体_GBK" w:cs="Times New Roman"/>
          <w:color w:val="auto"/>
          <w:spacing w:val="2"/>
          <w:kern w:val="0"/>
          <w:sz w:val="28"/>
          <w:szCs w:val="28"/>
          <w:highlight w:val="none"/>
          <w:lang w:val="en-US" w:eastAsia="en-US" w:bidi="ar-SA"/>
        </w:rPr>
      </w:pPr>
      <w:r>
        <w:rPr>
          <w:rFonts w:hint="default" w:ascii="Times New Roman" w:hAnsi="Times New Roman" w:eastAsia="方正黑体_GBK" w:cs="Times New Roman"/>
          <w:color w:val="auto"/>
          <w:spacing w:val="2"/>
          <w:kern w:val="0"/>
          <w:sz w:val="24"/>
          <w:szCs w:val="24"/>
          <w:highlight w:val="none"/>
          <w:lang w:val="en-US" w:eastAsia="en-US" w:bidi="ar-SA"/>
        </w:rPr>
        <w:t>二、租赁材料名称、规格、数量及单价（不含税）</w:t>
      </w:r>
    </w:p>
    <w:p w14:paraId="279E3FE6">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en-US" w:bidi="ar-SA"/>
        </w:rPr>
        <w:t>乙方租赁给甲方的设备名称、规格型号、数量、不含税单价等详见下表，包含租赁费、运输费、装卸费、现场摆放、退场回收、维修保养费等全部费用，甲方不再另行支付。</w:t>
      </w:r>
    </w:p>
    <w:p w14:paraId="0A16BF57">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三、交付、验收与计租</w:t>
      </w:r>
    </w:p>
    <w:p w14:paraId="4C776C24">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1. 交付时间：乙方收到甲方供货通知后5日内送达现场并摆放到位。</w:t>
      </w:r>
    </w:p>
    <w:p w14:paraId="0174D5B5">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2. 运输装卸：全部由乙方负责，费用含在单价内。</w:t>
      </w:r>
    </w:p>
    <w:p w14:paraId="79AEE0C6">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3. 验收标准</w:t>
      </w:r>
    </w:p>
    <w:p w14:paraId="71566A9D">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（1）集装箱：结构稳固、门窗完好、地面平整、无破损变形；</w:t>
      </w:r>
    </w:p>
    <w:p w14:paraId="666F2080">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（2）钢管/扣件/顶筒：符合GB15831规范，无变形、开裂、严重锈蚀，承载力达标；</w:t>
      </w:r>
    </w:p>
    <w:p w14:paraId="6AEF2BDD">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（3）空调/打印机：运行正常、性能完好。</w:t>
      </w:r>
    </w:p>
    <w:p w14:paraId="4DCD6F4B">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4. 计租规则：材料到场验收合格当日起算；甲方通知退场当日停租；乙方逾期未退场不计租。</w:t>
      </w:r>
    </w:p>
    <w:p w14:paraId="6F91321A">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四、合同价格形式及付款方式</w:t>
      </w:r>
    </w:p>
    <w:p w14:paraId="593485E4">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1. 合同形式：固定单价合同，按实际租赁数量、实际租赁天数与单价</w:t>
      </w:r>
      <w:r>
        <w:rPr>
          <w:rFonts w:hint="default" w:ascii="Times New Roman" w:hAnsi="Times New Roman" w:eastAsia="方正仿宋_GBK" w:cs="Times New Roman"/>
          <w:color w:val="auto"/>
          <w:spacing w:val="2"/>
          <w:kern w:val="0"/>
          <w:sz w:val="24"/>
          <w:szCs w:val="24"/>
          <w:highlight w:val="none"/>
          <w:lang w:val="zh-CN" w:eastAsia="zh-CN" w:bidi="ar-SA"/>
        </w:rPr>
        <w:t>进行结算</w:t>
      </w:r>
      <w:r>
        <w:rPr>
          <w:rFonts w:hint="default" w:ascii="Times New Roman" w:hAnsi="Times New Roman" w:eastAsia="方正仿宋_GBK" w:cs="Times New Roman"/>
          <w:color w:val="auto"/>
          <w:spacing w:val="2"/>
          <w:kern w:val="0"/>
          <w:sz w:val="24"/>
          <w:szCs w:val="24"/>
          <w:highlight w:val="none"/>
          <w:lang w:val="en-US" w:eastAsia="zh-CN" w:bidi="ar-SA"/>
        </w:rPr>
        <w:t>。</w:t>
      </w:r>
    </w:p>
    <w:p w14:paraId="6C6903E6">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spacing w:val="2"/>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2. 履约担保：乙方签订合同后，向甲方提交报价含税总价5%履约保证金（或保函），全部材料退场、结算完成后无息退还。</w:t>
      </w:r>
    </w:p>
    <w:p w14:paraId="745E2F86">
      <w:pPr>
        <w:keepNext w:val="0"/>
        <w:keepLines w:val="0"/>
        <w:pageBreakBefore w:val="0"/>
        <w:widowControl w:val="0"/>
        <w:kinsoku/>
        <w:wordWrap/>
        <w:overflowPunct/>
        <w:topLinePunct w:val="0"/>
        <w:autoSpaceDE/>
        <w:autoSpaceDN/>
        <w:bidi w:val="0"/>
        <w:adjustRightInd/>
        <w:snapToGrid/>
        <w:spacing w:line="560" w:lineRule="exact"/>
        <w:ind w:firstLine="488" w:firstLineChars="200"/>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spacing w:val="2"/>
          <w:kern w:val="0"/>
          <w:sz w:val="24"/>
          <w:szCs w:val="24"/>
          <w:highlight w:val="none"/>
          <w:lang w:val="en-US" w:eastAsia="zh-CN" w:bidi="ar-SA"/>
        </w:rPr>
        <w:t>3. 结算与支付：材料按类别</w:t>
      </w:r>
      <w:r>
        <w:rPr>
          <w:rFonts w:hint="default" w:ascii="Times New Roman" w:hAnsi="Times New Roman" w:eastAsia="方正仿宋_GBK" w:cs="Times New Roman"/>
          <w:color w:val="auto"/>
          <w:spacing w:val="2"/>
          <w:kern w:val="0"/>
          <w:sz w:val="24"/>
          <w:szCs w:val="24"/>
          <w:highlight w:val="none"/>
          <w:lang w:val="en-US" w:eastAsia="en-US" w:bidi="ar-SA"/>
        </w:rPr>
        <w:t>归还时支付</w:t>
      </w:r>
      <w:r>
        <w:rPr>
          <w:rFonts w:hint="default" w:ascii="Times New Roman" w:hAnsi="Times New Roman" w:eastAsia="方正仿宋_GBK" w:cs="Times New Roman"/>
          <w:color w:val="auto"/>
          <w:spacing w:val="2"/>
          <w:kern w:val="0"/>
          <w:sz w:val="24"/>
          <w:szCs w:val="24"/>
          <w:highlight w:val="none"/>
          <w:lang w:val="en-US" w:eastAsia="zh-CN" w:bidi="ar-SA"/>
        </w:rPr>
        <w:t>；乙方开具全额3%增值税专用发票，甲方收到</w:t>
      </w:r>
      <w:r>
        <w:rPr>
          <w:rFonts w:hint="default" w:ascii="Times New Roman" w:hAnsi="Times New Roman" w:eastAsia="方正仿宋_GBK" w:cs="Times New Roman"/>
          <w:color w:val="auto"/>
          <w:kern w:val="0"/>
          <w:sz w:val="24"/>
          <w:szCs w:val="24"/>
          <w:highlight w:val="none"/>
          <w:lang w:val="en-US" w:eastAsia="zh-CN" w:bidi="ar-SA"/>
        </w:rPr>
        <w:t>发票后30日内支付至结算金额100%。</w:t>
      </w:r>
    </w:p>
    <w:p w14:paraId="208431B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4. 甲方开票信息</w:t>
      </w:r>
    </w:p>
    <w:p w14:paraId="21606C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单位名称：重庆三峡水利电力建设有限公司</w:t>
      </w:r>
    </w:p>
    <w:p w14:paraId="75C23E2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纳税人识别号：91500101207901287J</w:t>
      </w:r>
    </w:p>
    <w:p w14:paraId="31F04DB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地址：重庆市万州区清堰街198号</w:t>
      </w:r>
    </w:p>
    <w:p w14:paraId="4D1C21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电话：023-87506752</w:t>
      </w:r>
    </w:p>
    <w:p w14:paraId="15F64B5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账号：50001303600050007481</w:t>
      </w:r>
    </w:p>
    <w:p w14:paraId="05601E2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开户行：中国建设银行重庆万州分行营业部</w:t>
      </w:r>
    </w:p>
    <w:p w14:paraId="2029FEA7">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五、双方权利与义务</w:t>
      </w:r>
    </w:p>
    <w:p w14:paraId="7918636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（一）甲方权利义务</w:t>
      </w:r>
    </w:p>
    <w:p w14:paraId="3E8315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1.提供现场堆放与使用条件，负责现场安全管理、使用监督。</w:t>
      </w:r>
    </w:p>
    <w:p w14:paraId="183161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2.按合同约定及时办理结算、支付租金。</w:t>
      </w:r>
    </w:p>
    <w:p w14:paraId="0A3556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3.有权对不合格材料要求免费更换，延误工期由乙方承担责任。</w:t>
      </w:r>
    </w:p>
    <w:p w14:paraId="6EC501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4.租赁期间妥善使用材料，不得擅自改装、变卖、抵押。</w:t>
      </w:r>
    </w:p>
    <w:p w14:paraId="713689F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（二）乙方权利义务</w:t>
      </w:r>
    </w:p>
    <w:p w14:paraId="3ADA4E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1.按约定时间、规格、质量提供材料，保证完好可用，承担维修保养费用。</w:t>
      </w:r>
    </w:p>
    <w:p w14:paraId="451720A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2.负责进退场运输、装卸、摆放、回收，承担全过程安全责任。</w:t>
      </w:r>
    </w:p>
    <w:p w14:paraId="1D69CEB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3.派驻现场联系人：        ，电话：     ，负责对接、维修、退换。</w:t>
      </w:r>
    </w:p>
    <w:p w14:paraId="70567C9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4.材料质量不合格或故障，24小时内到场处理或更换，承担工期损失。</w:t>
      </w:r>
    </w:p>
    <w:p w14:paraId="76BA89C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4.按时开具合法有效的3%增值税专用发票。</w:t>
      </w:r>
    </w:p>
    <w:p w14:paraId="012E94BB">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六、违约责任</w:t>
      </w:r>
    </w:p>
    <w:p w14:paraId="267515A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1.甲方逾期付款：逾期每日按应付金额0.05%支付违约金；逾期超30日，乙方有权暂停供货或解除合同。</w:t>
      </w:r>
    </w:p>
    <w:p w14:paraId="37F15FD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2.乙方逾期交付：每逾期1日，按合同预估总价0.5%支付违约金；逾期超10日，甲方有权解除合同并索赔。</w:t>
      </w:r>
    </w:p>
    <w:p w14:paraId="7286842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3.材料质量不合格：乙方无条件更换，承担甲方停工损失，并按该批次材料预估租金2倍支付违约金。</w:t>
      </w:r>
    </w:p>
    <w:p w14:paraId="24F0CBC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4.乙方擅自解除合同：向甲方支付合同预估总价5%违约金。</w:t>
      </w:r>
    </w:p>
    <w:p w14:paraId="10BF7A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zh-CN" w:bidi="ar-SA"/>
        </w:rPr>
        <w:t>5.甲方擅自解除合同：向乙方支付合同预估总价5%违约金</w:t>
      </w:r>
      <w:r>
        <w:rPr>
          <w:rFonts w:hint="default" w:ascii="Times New Roman" w:hAnsi="Times New Roman" w:eastAsia="方正仿宋_GBK" w:cs="Times New Roman"/>
          <w:color w:val="auto"/>
          <w:kern w:val="0"/>
          <w:sz w:val="24"/>
          <w:szCs w:val="24"/>
          <w:highlight w:val="none"/>
          <w:lang w:val="en-US" w:eastAsia="en-US" w:bidi="ar-SA"/>
        </w:rPr>
        <w:t>。</w:t>
      </w:r>
    </w:p>
    <w:p w14:paraId="1B682DEB">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七、争议解决</w:t>
      </w:r>
    </w:p>
    <w:p w14:paraId="61FCB27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本合同履行中发生争议，双方友好协商；协商不成，提交甲方所在地人民法院诉讼解决。</w:t>
      </w:r>
    </w:p>
    <w:p w14:paraId="0CCB7D9F">
      <w:pPr>
        <w:ind w:firstLine="488" w:firstLineChars="200"/>
        <w:rPr>
          <w:rFonts w:hint="default" w:ascii="Times New Roman" w:hAnsi="Times New Roman" w:eastAsia="方正黑体_GBK" w:cs="Times New Roman"/>
          <w:color w:val="auto"/>
          <w:spacing w:val="2"/>
          <w:kern w:val="0"/>
          <w:sz w:val="24"/>
          <w:szCs w:val="24"/>
          <w:highlight w:val="none"/>
          <w:lang w:val="en-US" w:eastAsia="zh-CN" w:bidi="ar-SA"/>
        </w:rPr>
      </w:pPr>
      <w:r>
        <w:rPr>
          <w:rFonts w:hint="default" w:ascii="Times New Roman" w:hAnsi="Times New Roman" w:eastAsia="方正黑体_GBK" w:cs="Times New Roman"/>
          <w:color w:val="auto"/>
          <w:spacing w:val="2"/>
          <w:kern w:val="0"/>
          <w:sz w:val="24"/>
          <w:szCs w:val="24"/>
          <w:highlight w:val="none"/>
          <w:lang w:val="en-US" w:eastAsia="zh-CN" w:bidi="ar-SA"/>
        </w:rPr>
        <w:t>八、其他</w:t>
      </w:r>
    </w:p>
    <w:p w14:paraId="05E81D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1.本合同自双方签字盖章之日生效；材料退场、结算完毕后终止。</w:t>
      </w:r>
    </w:p>
    <w:p w14:paraId="01FAD96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2.本合同一式伍份，甲方执叁份、乙方执贰份，具有同等法律效力。</w:t>
      </w:r>
    </w:p>
    <w:p w14:paraId="3EA92ED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3.附件：廉洁协议、保密协议、合规承诺函，为本合同不可分割部分。</w:t>
      </w:r>
    </w:p>
    <w:p w14:paraId="3D46D0B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zh-CN" w:bidi="ar-SA"/>
        </w:rPr>
      </w:pPr>
    </w:p>
    <w:p w14:paraId="5628DF6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附件：</w:t>
      </w:r>
      <w:r>
        <w:rPr>
          <w:rFonts w:hint="default" w:ascii="Times New Roman" w:hAnsi="Times New Roman" w:eastAsia="方正仿宋_GBK" w:cs="Times New Roman"/>
          <w:color w:val="auto"/>
          <w:kern w:val="0"/>
          <w:sz w:val="24"/>
          <w:szCs w:val="24"/>
          <w:highlight w:val="none"/>
          <w:lang w:val="en-US" w:eastAsia="zh-CN" w:bidi="ar-SA"/>
        </w:rPr>
        <w:t>1. 廉洁</w:t>
      </w:r>
      <w:r>
        <w:rPr>
          <w:rFonts w:hint="default" w:ascii="Times New Roman" w:hAnsi="Times New Roman" w:eastAsia="方正仿宋_GBK" w:cs="Times New Roman"/>
          <w:color w:val="auto"/>
          <w:kern w:val="0"/>
          <w:sz w:val="24"/>
          <w:szCs w:val="24"/>
          <w:highlight w:val="none"/>
          <w:lang w:val="en-US" w:eastAsia="en-US" w:bidi="ar-SA"/>
        </w:rPr>
        <w:t>协议</w:t>
      </w:r>
    </w:p>
    <w:p w14:paraId="142400B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1200" w:firstLineChars="500"/>
        <w:textAlignment w:val="auto"/>
        <w:rPr>
          <w:rFonts w:hint="default"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保密协议</w:t>
      </w:r>
    </w:p>
    <w:p w14:paraId="0D654FC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1200" w:firstLineChars="500"/>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合规承诺函</w:t>
      </w:r>
    </w:p>
    <w:p w14:paraId="5EE67803">
      <w:pPr>
        <w:rPr>
          <w:rFonts w:hint="default" w:ascii="Times New Roman" w:hAnsi="Times New Roman" w:cs="Times New Roman"/>
          <w:sz w:val="28"/>
          <w:szCs w:val="28"/>
        </w:rPr>
      </w:pPr>
    </w:p>
    <w:p w14:paraId="56DA8F48">
      <w:pPr>
        <w:rPr>
          <w:rFonts w:hint="default" w:ascii="Times New Roman" w:hAnsi="Times New Roman" w:cs="Times New Roman"/>
          <w:sz w:val="28"/>
          <w:szCs w:val="28"/>
        </w:rPr>
      </w:pPr>
    </w:p>
    <w:p w14:paraId="73EBC90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甲方（公章）：</w:t>
      </w:r>
      <w:r>
        <w:rPr>
          <w:rFonts w:hint="default" w:ascii="Times New Roman" w:hAnsi="Times New Roman" w:eastAsia="方正仿宋_GBK" w:cs="Times New Roman"/>
          <w:color w:val="auto"/>
          <w:kern w:val="0"/>
          <w:sz w:val="24"/>
          <w:szCs w:val="24"/>
          <w:highlight w:val="none"/>
          <w:lang w:val="en-US" w:eastAsia="en-US" w:bidi="ar-SA"/>
        </w:rPr>
        <w:tab/>
      </w:r>
      <w:r>
        <w:rPr>
          <w:rFonts w:hint="default" w:ascii="Times New Roman" w:hAnsi="Times New Roman" w:eastAsia="方正仿宋_GBK" w:cs="Times New Roman"/>
          <w:color w:val="auto"/>
          <w:kern w:val="0"/>
          <w:sz w:val="24"/>
          <w:szCs w:val="24"/>
          <w:highlight w:val="none"/>
          <w:lang w:val="en-US" w:eastAsia="en-US" w:bidi="ar-SA"/>
        </w:rPr>
        <w:t xml:space="preserve">            </w:t>
      </w:r>
      <w:r>
        <w:rPr>
          <w:rFonts w:hint="default" w:ascii="Times New Roman" w:hAnsi="Times New Roman" w:eastAsia="方正仿宋_GBK" w:cs="Times New Roman"/>
          <w:color w:val="auto"/>
          <w:kern w:val="0"/>
          <w:sz w:val="24"/>
          <w:szCs w:val="24"/>
          <w:highlight w:val="none"/>
          <w:lang w:val="en-US" w:eastAsia="zh-CN" w:bidi="ar-SA"/>
        </w:rPr>
        <w:t xml:space="preserve">      </w:t>
      </w:r>
      <w:r>
        <w:rPr>
          <w:rFonts w:hint="default" w:ascii="Times New Roman" w:hAnsi="Times New Roman" w:eastAsia="方正仿宋_GBK" w:cs="Times New Roman"/>
          <w:color w:val="auto"/>
          <w:kern w:val="0"/>
          <w:sz w:val="24"/>
          <w:szCs w:val="24"/>
          <w:highlight w:val="none"/>
          <w:lang w:val="en-US" w:eastAsia="en-US" w:bidi="ar-SA"/>
        </w:rPr>
        <w:t>乙方（公章）：</w:t>
      </w:r>
    </w:p>
    <w:p w14:paraId="0B8685F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 xml:space="preserve"> </w:t>
      </w:r>
    </w:p>
    <w:p w14:paraId="32DAE05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 xml:space="preserve">法定代表人或授权人：         </w:t>
      </w:r>
      <w:r>
        <w:rPr>
          <w:rFonts w:hint="default" w:ascii="Times New Roman" w:hAnsi="Times New Roman" w:eastAsia="方正仿宋_GBK" w:cs="Times New Roman"/>
          <w:color w:val="auto"/>
          <w:kern w:val="0"/>
          <w:sz w:val="24"/>
          <w:szCs w:val="24"/>
          <w:highlight w:val="none"/>
          <w:lang w:val="en-US" w:eastAsia="zh-CN" w:bidi="ar-SA"/>
        </w:rPr>
        <w:t xml:space="preserve">    </w:t>
      </w:r>
      <w:r>
        <w:rPr>
          <w:rFonts w:hint="default" w:ascii="Times New Roman" w:hAnsi="Times New Roman" w:eastAsia="方正仿宋_GBK" w:cs="Times New Roman"/>
          <w:color w:val="auto"/>
          <w:kern w:val="0"/>
          <w:sz w:val="24"/>
          <w:szCs w:val="24"/>
          <w:highlight w:val="none"/>
          <w:lang w:val="en-US" w:eastAsia="en-US" w:bidi="ar-SA"/>
        </w:rPr>
        <w:t>法定代表人或授权人：</w:t>
      </w:r>
    </w:p>
    <w:p w14:paraId="12D67865">
      <w:pPr>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p w14:paraId="1F5692C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0"/>
          <w:sz w:val="24"/>
          <w:szCs w:val="24"/>
          <w:highlight w:val="none"/>
          <w:lang w:val="en-US" w:eastAsia="en-US" w:bidi="ar-SA"/>
        </w:rPr>
      </w:pPr>
      <w:r>
        <w:rPr>
          <w:rFonts w:hint="default" w:ascii="Times New Roman" w:hAnsi="Times New Roman" w:eastAsia="方正仿宋_GBK" w:cs="Times New Roman"/>
          <w:color w:val="auto"/>
          <w:kern w:val="0"/>
          <w:sz w:val="24"/>
          <w:szCs w:val="24"/>
          <w:highlight w:val="none"/>
          <w:lang w:val="en-US" w:eastAsia="en-US" w:bidi="ar-SA"/>
        </w:rPr>
        <w:t xml:space="preserve">年  月  日                   </w:t>
      </w:r>
      <w:r>
        <w:rPr>
          <w:rFonts w:hint="default" w:ascii="Times New Roman" w:hAnsi="Times New Roman" w:eastAsia="方正仿宋_GBK" w:cs="Times New Roman"/>
          <w:color w:val="auto"/>
          <w:kern w:val="0"/>
          <w:sz w:val="24"/>
          <w:szCs w:val="24"/>
          <w:highlight w:val="none"/>
          <w:lang w:val="en-US" w:eastAsia="zh-CN" w:bidi="ar-SA"/>
        </w:rPr>
        <w:t xml:space="preserve">    </w:t>
      </w:r>
      <w:r>
        <w:rPr>
          <w:rFonts w:hint="default" w:ascii="Times New Roman" w:hAnsi="Times New Roman" w:eastAsia="方正仿宋_GBK" w:cs="Times New Roman"/>
          <w:color w:val="auto"/>
          <w:kern w:val="0"/>
          <w:sz w:val="24"/>
          <w:szCs w:val="24"/>
          <w:highlight w:val="none"/>
          <w:lang w:val="en-US" w:eastAsia="en-US" w:bidi="ar-SA"/>
        </w:rPr>
        <w:t>年  月  日</w:t>
      </w:r>
    </w:p>
    <w:p w14:paraId="6CAC70C8">
      <w:pPr>
        <w:rPr>
          <w:rFonts w:hint="default" w:ascii="Times New Roman" w:hAnsi="Times New Roman" w:eastAsia="方正仿宋_GBK" w:cs="Times New Roman"/>
          <w:b/>
          <w:bCs/>
          <w:sz w:val="24"/>
          <w:szCs w:val="24"/>
          <w:lang w:val="en-US" w:eastAsia="zh-CN"/>
        </w:rPr>
      </w:pPr>
    </w:p>
    <w:p w14:paraId="7E96E42A">
      <w:pPr>
        <w:rPr>
          <w:rFonts w:hint="default" w:ascii="Times New Roman" w:hAnsi="Times New Roman" w:eastAsia="方正仿宋_GBK" w:cs="Times New Roman"/>
          <w:b/>
          <w:bCs/>
          <w:sz w:val="24"/>
          <w:szCs w:val="24"/>
          <w:lang w:val="en-US" w:eastAsia="zh-CN"/>
        </w:rPr>
      </w:pPr>
    </w:p>
    <w:p w14:paraId="2067C281">
      <w:pPr>
        <w:rPr>
          <w:rFonts w:hint="default" w:ascii="Times New Roman" w:hAnsi="Times New Roman" w:eastAsia="方正仿宋_GBK" w:cs="Times New Roman"/>
          <w:b/>
          <w:bCs/>
          <w:sz w:val="24"/>
          <w:szCs w:val="24"/>
          <w:lang w:val="en-US" w:eastAsia="zh-CN"/>
        </w:rPr>
      </w:pPr>
    </w:p>
    <w:p w14:paraId="063961CB">
      <w:pPr>
        <w:rPr>
          <w:rFonts w:hint="default" w:ascii="Times New Roman" w:hAnsi="Times New Roman" w:eastAsia="方正仿宋_GBK" w:cs="Times New Roman"/>
          <w:b/>
          <w:bCs/>
          <w:sz w:val="24"/>
          <w:szCs w:val="24"/>
          <w:lang w:val="en-US" w:eastAsia="zh-CN"/>
        </w:rPr>
      </w:pPr>
    </w:p>
    <w:p w14:paraId="37BF778E">
      <w:pPr>
        <w:rPr>
          <w:rFonts w:hint="default" w:ascii="Times New Roman" w:hAnsi="Times New Roman" w:eastAsia="方正仿宋_GBK" w:cs="Times New Roman"/>
          <w:b/>
          <w:bCs/>
          <w:sz w:val="24"/>
          <w:szCs w:val="24"/>
          <w:lang w:val="en-US" w:eastAsia="zh-CN"/>
        </w:rPr>
      </w:pPr>
    </w:p>
    <w:p w14:paraId="007911E6">
      <w:pPr>
        <w:rPr>
          <w:rFonts w:hint="default" w:ascii="Times New Roman" w:hAnsi="Times New Roman" w:eastAsia="方正仿宋_GBK" w:cs="Times New Roman"/>
          <w:b/>
          <w:bCs/>
          <w:sz w:val="24"/>
          <w:szCs w:val="24"/>
          <w:lang w:val="en-US" w:eastAsia="zh-CN"/>
        </w:rPr>
      </w:pPr>
    </w:p>
    <w:p w14:paraId="72F375D1">
      <w:pPr>
        <w:rPr>
          <w:rFonts w:hint="default" w:ascii="Times New Roman" w:hAnsi="Times New Roman" w:eastAsia="方正仿宋_GBK" w:cs="Times New Roman"/>
          <w:b/>
          <w:bCs/>
          <w:sz w:val="24"/>
          <w:szCs w:val="24"/>
          <w:lang w:val="en-US" w:eastAsia="zh-CN"/>
        </w:rPr>
      </w:pPr>
    </w:p>
    <w:p w14:paraId="32B8C4DE">
      <w:pPr>
        <w:rPr>
          <w:rFonts w:hint="default" w:ascii="Times New Roman" w:hAnsi="Times New Roman" w:eastAsia="宋体" w:cs="Times New Roman"/>
          <w:b/>
          <w:bCs/>
          <w:sz w:val="20"/>
          <w:szCs w:val="20"/>
          <w:lang w:val="en-US" w:eastAsia="zh-CN"/>
        </w:rPr>
      </w:pPr>
      <w:r>
        <w:rPr>
          <w:rFonts w:hint="default" w:ascii="Times New Roman" w:hAnsi="Times New Roman" w:eastAsia="方正仿宋_GBK" w:cs="Times New Roman"/>
          <w:b/>
          <w:bCs/>
          <w:sz w:val="24"/>
          <w:szCs w:val="24"/>
          <w:lang w:val="en-US" w:eastAsia="zh-CN"/>
        </w:rPr>
        <w:t>附件1</w:t>
      </w:r>
    </w:p>
    <w:p w14:paraId="16979B27">
      <w:pPr>
        <w:autoSpaceDE w:val="0"/>
        <w:autoSpaceDN w:val="0"/>
        <w:adjustRightInd w:val="0"/>
        <w:snapToGrid w:val="0"/>
        <w:ind w:right="960"/>
        <w:jc w:val="center"/>
        <w:rPr>
          <w:rFonts w:hint="default" w:ascii="Times New Roman" w:hAnsi="Times New Roman" w:eastAsia="方正仿宋_GBK" w:cs="Times New Roman"/>
          <w:b/>
          <w:bCs/>
          <w:sz w:val="36"/>
          <w:szCs w:val="36"/>
        </w:rPr>
      </w:pPr>
      <w:r>
        <w:rPr>
          <w:rFonts w:hint="default" w:ascii="Times New Roman" w:hAnsi="Times New Roman" w:eastAsia="方正仿宋_GBK" w:cs="Times New Roman"/>
          <w:b/>
          <w:bCs/>
          <w:sz w:val="36"/>
          <w:szCs w:val="36"/>
        </w:rPr>
        <w:t>廉洁协议</w:t>
      </w:r>
    </w:p>
    <w:p w14:paraId="73568CE8">
      <w:pPr>
        <w:adjustRightInd w:val="0"/>
        <w:snapToGrid w:val="0"/>
        <w:spacing w:line="600" w:lineRule="exact"/>
        <w:rPr>
          <w:rFonts w:hint="default" w:ascii="Times New Roman" w:hAnsi="Times New Roman" w:eastAsia="方正仿宋_GBK" w:cs="Times New Roman"/>
          <w:b/>
          <w:bCs/>
          <w:sz w:val="24"/>
          <w:szCs w:val="24"/>
          <w:u w:val="none"/>
          <w:lang w:eastAsia="zh-CN"/>
        </w:rPr>
      </w:pPr>
      <w:r>
        <w:rPr>
          <w:rFonts w:hint="default" w:ascii="Times New Roman" w:hAnsi="Times New Roman" w:eastAsia="方正仿宋_GBK" w:cs="Times New Roman"/>
          <w:b/>
          <w:bCs/>
          <w:sz w:val="24"/>
          <w:szCs w:val="24"/>
          <w:u w:val="none"/>
          <w:lang w:eastAsia="zh-CN"/>
        </w:rPr>
        <w:t>甲方</w:t>
      </w:r>
      <w:r>
        <w:rPr>
          <w:rFonts w:hint="default" w:ascii="Times New Roman" w:hAnsi="Times New Roman" w:eastAsia="方正仿宋_GBK" w:cs="Times New Roman"/>
          <w:b/>
          <w:bCs/>
          <w:sz w:val="24"/>
          <w:szCs w:val="24"/>
          <w:u w:val="none"/>
        </w:rPr>
        <w:t>：</w:t>
      </w:r>
      <w:r>
        <w:rPr>
          <w:rFonts w:hint="default" w:ascii="Times New Roman" w:hAnsi="Times New Roman" w:eastAsia="方正仿宋_GBK" w:cs="Times New Roman"/>
          <w:b/>
          <w:bCs/>
          <w:sz w:val="24"/>
          <w:szCs w:val="24"/>
          <w:u w:val="none"/>
          <w:lang w:eastAsia="zh-CN"/>
        </w:rPr>
        <w:t>重庆三峡水利电力建设有限公司</w:t>
      </w:r>
    </w:p>
    <w:p w14:paraId="0ADD6C7A">
      <w:pPr>
        <w:widowControl/>
        <w:ind w:firstLine="0" w:firstLineChars="0"/>
        <w:jc w:val="left"/>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b/>
          <w:bCs/>
          <w:sz w:val="24"/>
          <w:szCs w:val="24"/>
          <w:u w:val="none"/>
          <w:lang w:eastAsia="zh-CN"/>
        </w:rPr>
        <w:t>乙方</w:t>
      </w:r>
      <w:r>
        <w:rPr>
          <w:rFonts w:hint="default" w:ascii="Times New Roman" w:hAnsi="Times New Roman" w:eastAsia="方正仿宋_GBK" w:cs="Times New Roman"/>
          <w:b/>
          <w:bCs/>
          <w:sz w:val="24"/>
          <w:szCs w:val="24"/>
          <w:u w:val="none"/>
        </w:rPr>
        <w:t>：</w:t>
      </w:r>
      <w:r>
        <w:rPr>
          <w:rFonts w:hint="default" w:ascii="Times New Roman" w:hAnsi="Times New Roman" w:eastAsia="方正仿宋_GBK" w:cs="Times New Roman"/>
          <w:b/>
          <w:bCs/>
          <w:sz w:val="24"/>
          <w:szCs w:val="24"/>
          <w:u w:val="none"/>
          <w:lang w:val="en-US" w:eastAsia="zh-CN"/>
        </w:rPr>
        <w:t xml:space="preserve"> </w:t>
      </w:r>
    </w:p>
    <w:p w14:paraId="20E82D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leftChars="0" w:firstLine="420" w:firstLineChars="175"/>
        <w:jc w:val="both"/>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为了防范和控制</w:t>
      </w:r>
      <w:r>
        <w:rPr>
          <w:rFonts w:hint="default" w:ascii="Times New Roman" w:hAnsi="Times New Roman" w:eastAsia="方正仿宋_GBK" w:cs="Times New Roman"/>
          <w:b w:val="0"/>
          <w:bCs w:val="0"/>
          <w:color w:val="000000"/>
          <w:kern w:val="0"/>
          <w:sz w:val="24"/>
          <w:szCs w:val="24"/>
          <w:u w:val="single"/>
          <w:lang w:val="zh-CN" w:eastAsia="zh-CN"/>
        </w:rPr>
        <w:t>万州新田220千伏输变电工程（变电站建筑及附属工程）建筑工程周转材料租赁合同</w:t>
      </w:r>
      <w:r>
        <w:rPr>
          <w:rFonts w:hint="default" w:ascii="Times New Roman" w:hAnsi="Times New Roman" w:eastAsia="方正仿宋_GBK" w:cs="Times New Roman"/>
          <w:color w:val="auto"/>
          <w:kern w:val="0"/>
          <w:sz w:val="24"/>
          <w:szCs w:val="24"/>
        </w:rPr>
        <w:t>（合同编号：</w:t>
      </w:r>
      <w:r>
        <w:rPr>
          <w:rFonts w:hint="default" w:ascii="Times New Roman" w:hAnsi="Times New Roman" w:eastAsia="方正仿宋_GBK" w:cs="Times New Roman"/>
          <w:color w:val="auto"/>
          <w:kern w:val="0"/>
          <w:sz w:val="24"/>
          <w:szCs w:val="24"/>
          <w:u w:val="single"/>
          <w:lang w:val="en-US" w:eastAsia="zh-CN"/>
        </w:rPr>
        <w:t xml:space="preserve">       </w:t>
      </w:r>
      <w:r>
        <w:rPr>
          <w:rFonts w:hint="default" w:ascii="Times New Roman" w:hAnsi="Times New Roman" w:eastAsia="方正仿宋_GBK" w:cs="Times New Roman"/>
          <w:color w:val="auto"/>
          <w:kern w:val="0"/>
          <w:sz w:val="24"/>
          <w:szCs w:val="24"/>
        </w:rPr>
        <w:t>）商定和履行过程中的廉洁风险，维护正常的市场秩序和双方的合法权益，保障相关资金的规范、有效使用，根据反腐倡廉有关规定</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经双方商议，特订立本协议。</w:t>
      </w:r>
    </w:p>
    <w:p w14:paraId="619EFB8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一、甲乙双方责任</w:t>
      </w:r>
    </w:p>
    <w:p w14:paraId="780BDBD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1．严格遵守国家的法律法规和廉洁从业有关规定。</w:t>
      </w:r>
    </w:p>
    <w:p w14:paraId="7A1D62F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2．坚持公开、公正、诚信、透明的原则（国家秘密、法律认定的商业秘密和合同文件另有规定的除外），不得损害国家、集体和双方的正当利益。</w:t>
      </w:r>
    </w:p>
    <w:p w14:paraId="5A2A7E3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3．定期开展党风廉政宣传教育活动，提高从业人员的廉洁意识。</w:t>
      </w:r>
    </w:p>
    <w:p w14:paraId="7DE6F90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4．规范招标及采购管理，严格执行合同文件，自觉按照合同条款办事。</w:t>
      </w:r>
    </w:p>
    <w:p w14:paraId="0321E3DA">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5．开展多种形式的监督检查。</w:t>
      </w:r>
    </w:p>
    <w:p w14:paraId="7EEBCF2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6．发生涉及本业务活动的不廉洁问题，及时按规定向双方纪检部门或司法机关举报或通报，并积极配合查处。</w:t>
      </w:r>
    </w:p>
    <w:p w14:paraId="6E37EDD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二、甲方人员义务</w:t>
      </w:r>
    </w:p>
    <w:p w14:paraId="6A9F273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1．不得索取或接受乙方提供的利益和方便。</w:t>
      </w:r>
    </w:p>
    <w:p w14:paraId="24737F9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（1）不得索取或接受乙方的礼品、礼金、有价证券、电子红包、支付凭证和商业预付卡等（以下简称“礼品礼金”）。</w:t>
      </w:r>
    </w:p>
    <w:p w14:paraId="7374F02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（2）不得参加乙方安排的宴请和娱乐活动；不得接受乙方提供的通讯工具、交通工具、高档办公用品及其他服务。</w:t>
      </w:r>
    </w:p>
    <w:p w14:paraId="289449D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（3）不得在个人住房装修、婚丧嫁娶、配偶、子女和其他亲属就业、出国出境、旅游等事宜中索取或接受乙方提供的利益和便利；不得在乙方报销任何应由甲方负担或支付的费用。</w:t>
      </w:r>
    </w:p>
    <w:p w14:paraId="396D794F">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2．不得利用职权从事各种有偿中介活动，不得营私舞弊。</w:t>
      </w:r>
    </w:p>
    <w:p w14:paraId="2D819EC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3．甲方人员的配偶、子女、近亲属不得从事与甲方项目有关的物资供应、工程分包、劳务等经济活动。</w:t>
      </w:r>
    </w:p>
    <w:p w14:paraId="75CC8B4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4．不得违反规定向乙方推荐分包商或供应商。</w:t>
      </w:r>
    </w:p>
    <w:p w14:paraId="3C27D0D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5．不得有其他不廉洁行为。</w:t>
      </w:r>
    </w:p>
    <w:p w14:paraId="74DCE65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三、乙方人员义务</w:t>
      </w:r>
    </w:p>
    <w:p w14:paraId="703E1A7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1．不得以任何形式向甲方及相关人员输送利益和方便。</w:t>
      </w:r>
    </w:p>
    <w:p w14:paraId="3A75BF6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（1）不得向甲方及相关人员行贿或馈赠礼品礼金。</w:t>
      </w:r>
    </w:p>
    <w:p w14:paraId="4574712F">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（2）不得向甲方及相关人员提供宴请和娱乐活动；不得为其购置或提供通讯工具、交通工具、高档办公用品及其他服务。</w:t>
      </w:r>
    </w:p>
    <w:p w14:paraId="7D0A0B55">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（3）不得为甲方及相关人员在住房装修、婚丧嫁娶、配偶、子女和其他亲属就业、出国出境、旅游等事宜中提供利益和便利；不得以任何名义报销应由甲方及相关人员负担或支付的费用。</w:t>
      </w:r>
    </w:p>
    <w:p w14:paraId="712A8F3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2．不得有其他不廉洁行为。</w:t>
      </w:r>
    </w:p>
    <w:p w14:paraId="76908F4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3．积极支持配合甲方调查问题，不得隐瞒、袒护甲方及相关人员的不廉洁问题。</w:t>
      </w:r>
    </w:p>
    <w:p w14:paraId="37CD60C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四、责任追究</w:t>
      </w:r>
    </w:p>
    <w:p w14:paraId="739FD8CF">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1．按照国家、上级机关和甲乙双方的有关制度和规定，以甲方为主、乙方配合，追究涉及的不廉洁问题。</w:t>
      </w:r>
    </w:p>
    <w:p w14:paraId="0C3ADB6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2．建立廉洁违约罚金制度。廉洁违约罚金的额度为合同总额的1%（不超过50万元）。如违反本协议，根据情节、损失和后果按以下规定在合同支付款中进行扣减。</w:t>
      </w:r>
    </w:p>
    <w:p w14:paraId="385E5FD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（1）造成直接损失或不良后果，情节较轻的，扣除10%－40%廉洁违约罚金。</w:t>
      </w:r>
    </w:p>
    <w:p w14:paraId="79E148EA">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（2）情节较重的，扣除50%廉洁违约罚金。</w:t>
      </w:r>
    </w:p>
    <w:p w14:paraId="100F305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（3）情节严重的，扣除100%廉洁违约罚金。</w:t>
      </w:r>
    </w:p>
    <w:p w14:paraId="6ACDF0E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3．廉洁违约罚金的扣减：由甲方合同管理单位根据纪检部门意见，与合同进度款的结算同步进行。</w:t>
      </w:r>
    </w:p>
    <w:p w14:paraId="38FFBA3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4．对积极配合甲方调查，并确有立功表现或从轻、减轻违纪违规情节的，可根据相关规定履行审批手续后酌情减免处罚。</w:t>
      </w:r>
    </w:p>
    <w:p w14:paraId="3D52F386">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5．上述处罚的同时，甲方可按照三峡水利有关规定另行给予乙方暂停合同履行、降低信用评级、禁止参加甲方其他项目等处理。</w:t>
      </w:r>
    </w:p>
    <w:p w14:paraId="03FBAB19">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6．甲方违反本协议，影响乙方履行合同并造成损失的，甲方应承担赔偿责任。</w:t>
      </w:r>
    </w:p>
    <w:p w14:paraId="21E448F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五、监督执行</w:t>
      </w:r>
    </w:p>
    <w:p w14:paraId="3AD3ECD5">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1．本协议作为业务合同的附件，由甲乙双方</w:t>
      </w:r>
      <w:r>
        <w:rPr>
          <w:rFonts w:hint="default" w:ascii="Times New Roman" w:hAnsi="Times New Roman" w:eastAsia="方正仿宋_GBK" w:cs="Times New Roman"/>
          <w:color w:val="auto"/>
          <w:kern w:val="0"/>
          <w:sz w:val="24"/>
          <w:szCs w:val="24"/>
          <w:lang w:eastAsia="zh-CN"/>
        </w:rPr>
        <w:t>联合</w:t>
      </w:r>
      <w:r>
        <w:rPr>
          <w:rFonts w:hint="default" w:ascii="Times New Roman" w:hAnsi="Times New Roman" w:eastAsia="方正仿宋_GBK" w:cs="Times New Roman"/>
          <w:color w:val="auto"/>
          <w:kern w:val="0"/>
          <w:sz w:val="24"/>
          <w:szCs w:val="24"/>
        </w:rPr>
        <w:t>监督执行。</w:t>
      </w:r>
    </w:p>
    <w:p w14:paraId="54B20FB1">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2．甲方电话：</w:t>
      </w:r>
      <w:r>
        <w:rPr>
          <w:rFonts w:hint="default" w:ascii="Times New Roman" w:hAnsi="Times New Roman" w:eastAsia="方正仿宋_GBK" w:cs="Times New Roman"/>
          <w:color w:val="auto"/>
          <w:kern w:val="0"/>
          <w:sz w:val="24"/>
          <w:szCs w:val="24"/>
          <w:u w:val="single"/>
        </w:rPr>
        <w:t>023-87</w:t>
      </w:r>
      <w:r>
        <w:rPr>
          <w:rFonts w:hint="default" w:ascii="Times New Roman" w:hAnsi="Times New Roman" w:eastAsia="方正仿宋_GBK" w:cs="Times New Roman"/>
          <w:color w:val="auto"/>
          <w:kern w:val="0"/>
          <w:sz w:val="24"/>
          <w:szCs w:val="24"/>
          <w:u w:val="single"/>
          <w:lang w:val="en-US" w:eastAsia="zh-CN"/>
        </w:rPr>
        <w:t>683021</w:t>
      </w:r>
      <w:r>
        <w:rPr>
          <w:rFonts w:hint="default" w:ascii="Times New Roman" w:hAnsi="Times New Roman" w:eastAsia="方正仿宋_GBK" w:cs="Times New Roman"/>
          <w:color w:val="auto"/>
          <w:kern w:val="0"/>
          <w:sz w:val="24"/>
          <w:szCs w:val="24"/>
        </w:rPr>
        <w:t>；乙方电话：</w:t>
      </w:r>
      <w:r>
        <w:rPr>
          <w:rFonts w:hint="default" w:ascii="Times New Roman" w:hAnsi="Times New Roman" w:eastAsia="方正仿宋_GBK" w:cs="Times New Roman"/>
          <w:color w:val="auto"/>
          <w:kern w:val="0"/>
          <w:sz w:val="24"/>
          <w:szCs w:val="24"/>
          <w:u w:val="single"/>
          <w:lang w:val="en-US" w:eastAsia="zh-CN"/>
        </w:rPr>
        <w:t xml:space="preserve">       </w:t>
      </w:r>
      <w:r>
        <w:rPr>
          <w:rFonts w:hint="default" w:ascii="Times New Roman" w:hAnsi="Times New Roman" w:eastAsia="方正仿宋_GBK" w:cs="Times New Roman"/>
          <w:color w:val="auto"/>
          <w:kern w:val="0"/>
          <w:sz w:val="24"/>
          <w:szCs w:val="24"/>
        </w:rPr>
        <w:t>。</w:t>
      </w:r>
    </w:p>
    <w:p w14:paraId="0830932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六、其他</w:t>
      </w:r>
    </w:p>
    <w:p w14:paraId="3B80D02B">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1．因执行本协议所发生的有关争议，适用主合同争议解决条款。</w:t>
      </w:r>
    </w:p>
    <w:p w14:paraId="664C55A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2．本协议签订份数与主合同一致。</w:t>
      </w:r>
    </w:p>
    <w:p w14:paraId="54E91E9A">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3．本协议作为附件与主合同同步审批，经双方签字盖章后起生效。</w:t>
      </w:r>
    </w:p>
    <w:p w14:paraId="0A16A954">
      <w:pPr>
        <w:keepNext w:val="0"/>
        <w:keepLines w:val="0"/>
        <w:pageBreakBefore w:val="0"/>
        <w:widowControl/>
        <w:kinsoku/>
        <w:wordWrap/>
        <w:overflowPunct/>
        <w:topLinePunct w:val="0"/>
        <w:bidi w:val="0"/>
        <w:spacing w:line="240" w:lineRule="auto"/>
        <w:jc w:val="left"/>
        <w:textAlignment w:val="auto"/>
        <w:rPr>
          <w:rFonts w:hint="default" w:ascii="Times New Roman" w:hAnsi="Times New Roman" w:eastAsia="方正仿宋_GBK" w:cs="Times New Roman"/>
          <w:color w:val="auto"/>
          <w:kern w:val="0"/>
          <w:sz w:val="24"/>
          <w:szCs w:val="24"/>
        </w:rPr>
      </w:pPr>
    </w:p>
    <w:p w14:paraId="07F7065A">
      <w:pPr>
        <w:keepNext w:val="0"/>
        <w:keepLines w:val="0"/>
        <w:pageBreakBefore w:val="0"/>
        <w:widowControl/>
        <w:kinsoku/>
        <w:wordWrap/>
        <w:overflowPunct/>
        <w:topLinePunct w:val="0"/>
        <w:bidi w:val="0"/>
        <w:spacing w:line="240" w:lineRule="auto"/>
        <w:jc w:val="left"/>
        <w:textAlignment w:val="auto"/>
        <w:rPr>
          <w:rFonts w:hint="default" w:ascii="Times New Roman" w:hAnsi="Times New Roman" w:eastAsia="方正仿宋_GBK" w:cs="Times New Roman"/>
          <w:color w:val="auto"/>
          <w:kern w:val="0"/>
          <w:sz w:val="24"/>
          <w:szCs w:val="24"/>
        </w:rPr>
      </w:pPr>
    </w:p>
    <w:p w14:paraId="2C2472E3">
      <w:pP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甲方（公章或合同专用章）：</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lang w:val="en-US" w:eastAsia="zh-CN"/>
        </w:rPr>
        <w:t xml:space="preserve">             </w:t>
      </w:r>
      <w:r>
        <w:rPr>
          <w:rFonts w:hint="default" w:ascii="Times New Roman" w:hAnsi="Times New Roman" w:eastAsia="方正仿宋_GBK" w:cs="Times New Roman"/>
          <w:b/>
          <w:bCs/>
          <w:sz w:val="24"/>
          <w:szCs w:val="24"/>
        </w:rPr>
        <w:t>乙方（公章或合同专用章）：</w:t>
      </w:r>
    </w:p>
    <w:p w14:paraId="70ED6C67">
      <w:pPr>
        <w:ind w:firstLine="482" w:firstLineChars="200"/>
        <w:rPr>
          <w:rFonts w:hint="default" w:ascii="Times New Roman" w:hAnsi="Times New Roman" w:eastAsia="方正仿宋_GBK" w:cs="Times New Roman"/>
          <w:b/>
          <w:bCs/>
          <w:sz w:val="24"/>
          <w:szCs w:val="24"/>
          <w:lang w:eastAsia="zh-CN"/>
        </w:rPr>
      </w:pPr>
    </w:p>
    <w:p w14:paraId="791FEA1C">
      <w:pP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法定代表人或授权人：</w:t>
      </w:r>
      <w:r>
        <w:rPr>
          <w:rFonts w:hint="default" w:ascii="Times New Roman" w:hAnsi="Times New Roman" w:eastAsia="方正仿宋_GBK" w:cs="Times New Roman"/>
          <w:b/>
          <w:bCs/>
          <w:sz w:val="24"/>
          <w:szCs w:val="24"/>
          <w:lang w:val="en-US" w:eastAsia="zh-CN"/>
        </w:rPr>
        <w:t xml:space="preserve">                     </w:t>
      </w:r>
      <w:r>
        <w:rPr>
          <w:rFonts w:hint="default" w:ascii="Times New Roman" w:hAnsi="Times New Roman" w:eastAsia="方正仿宋_GBK" w:cs="Times New Roman"/>
          <w:b/>
          <w:bCs/>
          <w:sz w:val="24"/>
          <w:szCs w:val="24"/>
        </w:rPr>
        <w:t>法定代表人或授权人：</w:t>
      </w:r>
    </w:p>
    <w:p w14:paraId="0ACCF7CB">
      <w:pPr>
        <w:ind w:firstLine="482" w:firstLineChars="200"/>
        <w:rPr>
          <w:rFonts w:hint="default" w:ascii="Times New Roman" w:hAnsi="Times New Roman" w:eastAsia="方正仿宋_GBK" w:cs="Times New Roman"/>
          <w:b/>
          <w:bCs/>
          <w:sz w:val="24"/>
          <w:szCs w:val="24"/>
          <w:lang w:eastAsia="zh-CN"/>
        </w:rPr>
      </w:pPr>
    </w:p>
    <w:p w14:paraId="7669C5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05" w:firstLineChars="500"/>
        <w:rPr>
          <w:rFonts w:hint="default" w:ascii="Times New Roman" w:hAnsi="Times New Roman" w:eastAsia="方正仿宋_GBK" w:cs="Times New Roman"/>
          <w:b/>
          <w:bCs/>
          <w:color w:val="000000"/>
          <w:kern w:val="0"/>
          <w:sz w:val="32"/>
          <w:szCs w:val="32"/>
          <w:lang w:eastAsia="zh-CN"/>
        </w:rPr>
      </w:pPr>
      <w:r>
        <w:rPr>
          <w:rFonts w:hint="default" w:ascii="Times New Roman" w:hAnsi="Times New Roman" w:eastAsia="方正仿宋_GBK" w:cs="Times New Roman"/>
          <w:b/>
          <w:bCs/>
          <w:color w:val="000000"/>
          <w:kern w:val="0"/>
          <w:sz w:val="24"/>
          <w:szCs w:val="24"/>
        </w:rPr>
        <w:t>年</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月</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日</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年</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月</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日</w:t>
      </w:r>
    </w:p>
    <w:p w14:paraId="3E30A1F3">
      <w:pPr>
        <w:keepNext w:val="0"/>
        <w:keepLines w:val="0"/>
        <w:pageBreakBefore w:val="0"/>
        <w:kinsoku/>
        <w:wordWrap/>
        <w:overflowPunct/>
        <w:topLinePunct w:val="0"/>
        <w:autoSpaceDE w:val="0"/>
        <w:autoSpaceDN w:val="0"/>
        <w:bidi w:val="0"/>
        <w:adjustRightInd w:val="0"/>
        <w:snapToGrid w:val="0"/>
        <w:spacing w:line="240" w:lineRule="auto"/>
        <w:ind w:right="240"/>
        <w:jc w:val="left"/>
        <w:textAlignment w:val="auto"/>
        <w:rPr>
          <w:rFonts w:hint="default" w:ascii="Times New Roman" w:hAnsi="Times New Roman" w:eastAsia="方正仿宋_GBK" w:cs="Times New Roman"/>
          <w:b/>
          <w:sz w:val="24"/>
          <w:szCs w:val="24"/>
        </w:rPr>
      </w:pPr>
    </w:p>
    <w:p w14:paraId="1E796F8D">
      <w:pPr>
        <w:autoSpaceDE w:val="0"/>
        <w:autoSpaceDN w:val="0"/>
        <w:adjustRightInd w:val="0"/>
        <w:snapToGrid w:val="0"/>
        <w:ind w:right="240"/>
        <w:jc w:val="left"/>
        <w:rPr>
          <w:rFonts w:hint="default" w:ascii="Times New Roman" w:hAnsi="Times New Roman" w:eastAsia="方正仿宋_GBK" w:cs="Times New Roman"/>
          <w:b/>
          <w:sz w:val="24"/>
          <w:szCs w:val="24"/>
        </w:rPr>
      </w:pPr>
    </w:p>
    <w:p w14:paraId="2B2EC587">
      <w:pPr>
        <w:autoSpaceDE w:val="0"/>
        <w:autoSpaceDN w:val="0"/>
        <w:adjustRightInd w:val="0"/>
        <w:snapToGrid w:val="0"/>
        <w:ind w:right="240"/>
        <w:jc w:val="left"/>
        <w:rPr>
          <w:rFonts w:hint="default" w:ascii="Times New Roman" w:hAnsi="Times New Roman" w:eastAsia="方正仿宋_GBK" w:cs="Times New Roman"/>
          <w:b/>
          <w:sz w:val="24"/>
          <w:szCs w:val="24"/>
        </w:rPr>
      </w:pPr>
    </w:p>
    <w:p w14:paraId="2FD6DB7F">
      <w:pP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br w:type="page"/>
      </w:r>
    </w:p>
    <w:p w14:paraId="425AB49E">
      <w:pPr>
        <w:autoSpaceDE w:val="0"/>
        <w:autoSpaceDN w:val="0"/>
        <w:adjustRightInd w:val="0"/>
        <w:snapToGrid w:val="0"/>
        <w:ind w:right="240"/>
        <w:jc w:val="left"/>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b/>
          <w:sz w:val="24"/>
          <w:szCs w:val="24"/>
        </w:rPr>
        <w:t>附件</w:t>
      </w:r>
      <w:r>
        <w:rPr>
          <w:rFonts w:hint="default" w:ascii="Times New Roman" w:hAnsi="Times New Roman" w:eastAsia="方正仿宋_GBK" w:cs="Times New Roman"/>
          <w:b/>
          <w:sz w:val="24"/>
          <w:szCs w:val="24"/>
          <w:lang w:val="en-US" w:eastAsia="zh-CN"/>
        </w:rPr>
        <w:t>2</w:t>
      </w:r>
    </w:p>
    <w:p w14:paraId="4D98DC57">
      <w:pPr>
        <w:wordWrap w:val="0"/>
        <w:autoSpaceDE w:val="0"/>
        <w:autoSpaceDN w:val="0"/>
        <w:adjustRightInd w:val="0"/>
        <w:snapToGrid w:val="0"/>
        <w:ind w:right="0" w:firstLine="0"/>
        <w:jc w:val="right"/>
        <w:rPr>
          <w:rFonts w:hint="default" w:ascii="Times New Roman" w:hAnsi="Times New Roman" w:eastAsia="方正仿宋_GBK" w:cs="Times New Roman"/>
          <w:b/>
          <w:bCs/>
          <w:sz w:val="20"/>
          <w:szCs w:val="20"/>
          <w:lang w:val="en-US" w:eastAsia="zh-CN"/>
        </w:rPr>
      </w:pPr>
      <w:r>
        <w:rPr>
          <w:rFonts w:hint="default" w:ascii="Times New Roman" w:hAnsi="Times New Roman" w:eastAsia="方正仿宋_GBK" w:cs="Times New Roman"/>
          <w:b/>
          <w:bCs/>
          <w:sz w:val="20"/>
          <w:szCs w:val="20"/>
          <w:lang w:val="en-US" w:eastAsia="zh-CN"/>
        </w:rPr>
        <w:t>合同</w:t>
      </w:r>
      <w:r>
        <w:rPr>
          <w:rFonts w:hint="default" w:ascii="Times New Roman" w:hAnsi="Times New Roman" w:eastAsia="方正仿宋_GBK" w:cs="Times New Roman"/>
          <w:b/>
          <w:bCs/>
          <w:sz w:val="20"/>
          <w:szCs w:val="20"/>
        </w:rPr>
        <w:t>编号：</w:t>
      </w:r>
      <w:r>
        <w:rPr>
          <w:rFonts w:hint="default" w:ascii="Times New Roman" w:hAnsi="Times New Roman" w:eastAsia="方正仿宋_GBK" w:cs="Times New Roman"/>
          <w:b/>
          <w:bCs/>
          <w:sz w:val="20"/>
          <w:szCs w:val="20"/>
          <w:lang w:val="en-US" w:eastAsia="zh-CN"/>
        </w:rPr>
        <w:t xml:space="preserve"> </w:t>
      </w:r>
    </w:p>
    <w:p w14:paraId="5907B1CF">
      <w:pPr>
        <w:jc w:val="center"/>
        <w:rPr>
          <w:rFonts w:hint="default" w:ascii="Times New Roman" w:hAnsi="Times New Roman" w:eastAsia="方正仿宋_GBK" w:cs="Times New Roman"/>
          <w:b/>
          <w:bCs/>
          <w:sz w:val="36"/>
          <w:szCs w:val="36"/>
        </w:rPr>
      </w:pPr>
      <w:r>
        <w:rPr>
          <w:rFonts w:hint="default" w:ascii="Times New Roman" w:hAnsi="Times New Roman" w:eastAsia="方正仿宋_GBK" w:cs="Times New Roman"/>
          <w:b/>
          <w:bCs/>
          <w:sz w:val="36"/>
          <w:szCs w:val="36"/>
        </w:rPr>
        <w:t>保密协议</w:t>
      </w:r>
    </w:p>
    <w:p w14:paraId="23FE503C">
      <w:pPr>
        <w:adjustRightInd w:val="0"/>
        <w:snapToGrid w:val="0"/>
        <w:spacing w:line="600" w:lineRule="exact"/>
        <w:rPr>
          <w:rFonts w:hint="default" w:ascii="Times New Roman" w:hAnsi="Times New Roman" w:eastAsia="方正仿宋_GBK" w:cs="Times New Roman"/>
          <w:b/>
          <w:bCs/>
          <w:sz w:val="24"/>
          <w:szCs w:val="24"/>
          <w:u w:val="none"/>
          <w:lang w:eastAsia="zh-CN"/>
        </w:rPr>
      </w:pPr>
      <w:r>
        <w:rPr>
          <w:rFonts w:hint="default" w:ascii="Times New Roman" w:hAnsi="Times New Roman" w:eastAsia="方正仿宋_GBK" w:cs="Times New Roman"/>
          <w:b/>
          <w:bCs/>
          <w:sz w:val="24"/>
          <w:szCs w:val="24"/>
          <w:u w:val="none"/>
          <w:lang w:eastAsia="zh-CN"/>
        </w:rPr>
        <w:t>甲方</w:t>
      </w:r>
      <w:r>
        <w:rPr>
          <w:rFonts w:hint="default" w:ascii="Times New Roman" w:hAnsi="Times New Roman" w:eastAsia="方正仿宋_GBK" w:cs="Times New Roman"/>
          <w:b/>
          <w:bCs/>
          <w:sz w:val="24"/>
          <w:szCs w:val="24"/>
          <w:u w:val="none"/>
        </w:rPr>
        <w:t>：</w:t>
      </w:r>
      <w:r>
        <w:rPr>
          <w:rFonts w:hint="default" w:ascii="Times New Roman" w:hAnsi="Times New Roman" w:eastAsia="方正仿宋_GBK" w:cs="Times New Roman"/>
          <w:b/>
          <w:bCs/>
          <w:sz w:val="24"/>
          <w:szCs w:val="24"/>
          <w:u w:val="none"/>
          <w:lang w:eastAsia="zh-CN"/>
        </w:rPr>
        <w:t>重庆三峡水利电力建设有限公司</w:t>
      </w:r>
    </w:p>
    <w:p w14:paraId="6FCBFDA8">
      <w:pPr>
        <w:keepNext w:val="0"/>
        <w:keepLines w:val="0"/>
        <w:pageBreakBefore w:val="0"/>
        <w:widowControl w:val="0"/>
        <w:tabs>
          <w:tab w:val="left" w:pos="950"/>
        </w:tabs>
        <w:kinsoku/>
        <w:wordWrap/>
        <w:overflowPunct/>
        <w:topLinePunct w:val="0"/>
        <w:autoSpaceDE/>
        <w:autoSpaceDN/>
        <w:bidi w:val="0"/>
        <w:adjustRightInd w:val="0"/>
        <w:snapToGrid w:val="0"/>
        <w:spacing w:line="600" w:lineRule="exact"/>
        <w:ind w:firstLine="0" w:firstLineChars="0"/>
        <w:textAlignment w:val="baseline"/>
        <w:rPr>
          <w:rFonts w:hint="default" w:ascii="Times New Roman" w:hAnsi="Times New Roman" w:eastAsia="方正仿宋_GBK" w:cs="Times New Roman"/>
          <w:b w:val="0"/>
          <w:bCs w:val="0"/>
          <w:sz w:val="28"/>
          <w:szCs w:val="28"/>
          <w:u w:val="single"/>
          <w:lang w:val="en-US" w:eastAsia="zh-CN"/>
        </w:rPr>
      </w:pPr>
      <w:r>
        <w:rPr>
          <w:rFonts w:hint="default" w:ascii="Times New Roman" w:hAnsi="Times New Roman" w:eastAsia="方正仿宋_GBK" w:cs="Times New Roman"/>
          <w:b/>
          <w:bCs/>
          <w:sz w:val="24"/>
          <w:szCs w:val="24"/>
          <w:u w:val="none"/>
          <w:lang w:eastAsia="zh-CN"/>
        </w:rPr>
        <w:t>乙方</w:t>
      </w:r>
      <w:r>
        <w:rPr>
          <w:rFonts w:hint="default" w:ascii="Times New Roman" w:hAnsi="Times New Roman" w:eastAsia="方正仿宋_GBK" w:cs="Times New Roman"/>
          <w:b/>
          <w:bCs/>
          <w:sz w:val="24"/>
          <w:szCs w:val="24"/>
          <w:u w:val="none"/>
        </w:rPr>
        <w:t>：</w:t>
      </w:r>
      <w:r>
        <w:rPr>
          <w:rFonts w:hint="default" w:ascii="Times New Roman" w:hAnsi="Times New Roman" w:eastAsia="方正仿宋_GBK" w:cs="Times New Roman"/>
          <w:b/>
          <w:bCs/>
          <w:color w:val="000000"/>
          <w:kern w:val="0"/>
          <w:sz w:val="24"/>
          <w:szCs w:val="24"/>
          <w:lang w:val="en-US" w:eastAsia="zh-CN"/>
        </w:rPr>
        <w:t xml:space="preserve"> </w:t>
      </w:r>
    </w:p>
    <w:p w14:paraId="3019D52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因乙方为甲方提供服务，已经（或将要）知悉甲方的保密信息。为了明确乙方的保密义务，有效保护甲方的保密信息，防止该保密信息被公开披露或以任何形式泄露，根据《中华人民共和国民法典》《中华人民共和国反不正当竞争法》等法律法规，甲乙双方本着平等、自愿、公平和诚实信用的原则签订本保密协议，构成主合同的组成部分。</w:t>
      </w:r>
    </w:p>
    <w:p w14:paraId="72D5DBBB">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第一条保密信息的定义</w:t>
      </w:r>
    </w:p>
    <w:p w14:paraId="5F9F53F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1．本协议所指“保密信息”，是指甲方或其关联公司所持有的，甲方以口头、书面、数码或其他形式向乙方提供或透露的</w:t>
      </w:r>
      <w:r>
        <w:rPr>
          <w:rFonts w:hint="default" w:ascii="Times New Roman" w:hAnsi="Times New Roman" w:eastAsia="方正仿宋_GBK" w:cs="Times New Roman"/>
          <w:sz w:val="24"/>
          <w:szCs w:val="24"/>
          <w:lang w:eastAsia="zh-Hans"/>
        </w:rPr>
        <w:t>图像资料、年度大事件、</w:t>
      </w:r>
      <w:r>
        <w:rPr>
          <w:rFonts w:hint="default" w:ascii="Times New Roman" w:hAnsi="Times New Roman" w:eastAsia="方正仿宋_GBK" w:cs="Times New Roman"/>
          <w:sz w:val="24"/>
          <w:szCs w:val="24"/>
        </w:rPr>
        <w:t>商业机密、贸易机密、操作信息、技术信息、商务或财务相关的信息以及其他不被公开知道的信息，包括但不限于：</w:t>
      </w:r>
    </w:p>
    <w:p w14:paraId="5D0E14E1">
      <w:pPr>
        <w:keepNext w:val="0"/>
        <w:keepLines w:val="0"/>
        <w:pageBreakBefore w:val="0"/>
        <w:widowControl w:val="0"/>
        <w:kinsoku/>
        <w:wordWrap/>
        <w:overflowPunct/>
        <w:topLinePunct w:val="0"/>
        <w:autoSpaceDE/>
        <w:autoSpaceDN/>
        <w:bidi w:val="0"/>
        <w:adjustRightInd w:val="0"/>
        <w:snapToGrid w:val="0"/>
        <w:spacing w:line="500" w:lineRule="exact"/>
        <w:ind w:firstLine="456"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6"/>
          <w:sz w:val="24"/>
          <w:szCs w:val="24"/>
        </w:rPr>
        <w:t>（1）发展规划策略、市场营销计划、商务信息、商业机密</w:t>
      </w:r>
      <w:r>
        <w:rPr>
          <w:rFonts w:hint="default" w:ascii="Times New Roman" w:hAnsi="Times New Roman" w:eastAsia="方正仿宋_GBK" w:cs="Times New Roman"/>
          <w:sz w:val="24"/>
          <w:szCs w:val="24"/>
        </w:rPr>
        <w:t>等。</w:t>
      </w:r>
    </w:p>
    <w:p w14:paraId="1A62F1F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（2）客户名称及清单、客户的详细资料、销售目标、销售统计表、销售办法、市场份额统计表、价格策略、市场研究报告、广告、其他促销资料等。</w:t>
      </w:r>
    </w:p>
    <w:p w14:paraId="2A5A915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（3）财务信息、开户银行资料、组织架构、股东资料、投资背景等。</w:t>
      </w:r>
    </w:p>
    <w:p w14:paraId="5D15491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公司知识产权（不论是公司独自拥有的或是和其他方共同拥有的，亦不论是现有的或将来开拓发展的），包括但不限于软件及相关程序、资料的著作权，及非专利技术、商业秘密，安装及维护方面的信息等。</w:t>
      </w:r>
    </w:p>
    <w:p w14:paraId="56DFE0B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（5）将来的资金项目、营业发展计划、商业关系和谈判等。</w:t>
      </w:r>
    </w:p>
    <w:p w14:paraId="46930EF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（6）乙方在本合作业务过程中知悉的甲方尚未公开披露的其他信息。</w:t>
      </w:r>
    </w:p>
    <w:p w14:paraId="55DC25B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2．甲方依照法律规定（如在缔约过程中知悉其他相对人的保密信息）和在有关协议的约定（如技术合同）中对外承担保密义务的事项，也属本保密协议所称保密信息的范畴。</w:t>
      </w:r>
    </w:p>
    <w:p w14:paraId="09D6C8E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3．本协议之签订可认为甲方已对公司的保密信息采取了合理的保密措施。</w:t>
      </w:r>
    </w:p>
    <w:p w14:paraId="1D77EB2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第二条保密义务人</w:t>
      </w:r>
    </w:p>
    <w:p w14:paraId="19014E7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保密义务人是指为甲方提供相关服务，或因身份、职务、职</w:t>
      </w:r>
      <w:r>
        <w:rPr>
          <w:rFonts w:hint="default" w:ascii="Times New Roman" w:hAnsi="Times New Roman" w:eastAsia="方正仿宋_GBK" w:cs="Times New Roman"/>
          <w:spacing w:val="-10"/>
          <w:sz w:val="24"/>
          <w:szCs w:val="24"/>
        </w:rPr>
        <w:t>业或专业技术关系等而知悉甲方保密信息的乙方、乙方机构或人</w:t>
      </w:r>
      <w:r>
        <w:rPr>
          <w:rFonts w:hint="default" w:ascii="Times New Roman" w:hAnsi="Times New Roman" w:eastAsia="方正仿宋_GBK" w:cs="Times New Roman"/>
          <w:sz w:val="24"/>
          <w:szCs w:val="24"/>
        </w:rPr>
        <w:t>员。</w:t>
      </w:r>
    </w:p>
    <w:p w14:paraId="4073311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第三条保密义务人的保密义务</w:t>
      </w:r>
    </w:p>
    <w:p w14:paraId="4C5E907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保密义务人应采取完善措施对甲方保密信息加以保护，并严格保守，保证不被披露或使用，包括意外或过失，即使这些信息可能是全部由保密义务人本人因工作而构思或取得的。乙方应确保知悉甲方保密信息的乙方人员（包括该人员在退出项目或离职之后）遵守本协议约定的保密义务。</w:t>
      </w:r>
    </w:p>
    <w:p w14:paraId="1F713C4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在服务关系存续期间，保密义务人未经授权，不得擅自披露、使用保密信息、制造再现保密信息的器材、取走与保密信息有关的物件；不得刺探与合同约定的乙方工作无关的保密信息；不得直接或间接地向乙方内部、外部的无关人员泄露；不得向不承担保密义务的任何第三人披露甲方的保密信息；不得允许（出借、赠与、出租、转让等处分甲方保密信息的行为皆属于“允许”）或协助不承担保密义务的任何第三人使用甲方的保密信息；不得复制或公开包含甲方保密信息的文件或文件副本；对因工作所保管、接触的有关甲方保密信息的文件应妥善对待，未经许可不得超出工作范围使用。</w:t>
      </w:r>
    </w:p>
    <w:p w14:paraId="6118E83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3．如果发现甲方保密信息被泄露或者自己过失泄露保密信息，应当采取有效措施防止泄密进一步扩大，并及时向甲方报告。</w:t>
      </w:r>
    </w:p>
    <w:p w14:paraId="6BD8B33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服务关系结束后，保密义务人应将与工作有关的技术资料、试验设备、试验材料、客户名单等以及所有乙方保留或控制的该文件及资料的复印件、摘要等交还甲方；同时，乙方应销毁与已交回保密信息有关的任何文件和资料，不得保留复印件或以任何方式留存信息。</w:t>
      </w:r>
    </w:p>
    <w:p w14:paraId="056A3583">
      <w:pPr>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0"/>
          <w:sz w:val="24"/>
          <w:szCs w:val="24"/>
        </w:rPr>
        <w:t>乙方如违反本条规定的，应承担本协议第五条约定的违约责</w:t>
      </w:r>
      <w:r>
        <w:rPr>
          <w:rFonts w:hint="default" w:ascii="Times New Roman" w:hAnsi="Times New Roman" w:eastAsia="方正仿宋_GBK" w:cs="Times New Roman"/>
          <w:sz w:val="24"/>
          <w:szCs w:val="24"/>
        </w:rPr>
        <w:t>任。</w:t>
      </w:r>
    </w:p>
    <w:p w14:paraId="1C6C5613">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第四条保密义务的终止</w:t>
      </w:r>
    </w:p>
    <w:p w14:paraId="6415959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保密义务人应承担保密义务直至该保密信息已通过合法途径进入公共领域，成为公开信息；乙方是否完成合同义务、甲乙双方签订的合同是否履行完毕，均不影响其保密义务的承担。</w:t>
      </w:r>
    </w:p>
    <w:p w14:paraId="579C4DB3">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第五条违约责任</w:t>
      </w:r>
    </w:p>
    <w:p w14:paraId="0DAF4F3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乙方违反本协议约定的保密义务的，应向甲方支付主合同总价【10%-20%】违约金，并赔偿甲方损失。甲方损失包括实际损失，以及为处理该事件所支出的费用（包括但不限于律师费、公证费、取证费及甲方因索赔产生的一切费用）。</w:t>
      </w:r>
    </w:p>
    <w:p w14:paraId="52068E0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r>
        <w:rPr>
          <w:rFonts w:hint="default" w:ascii="Times New Roman" w:hAnsi="Times New Roman" w:eastAsia="方正仿宋_GBK" w:cs="Times New Roman"/>
          <w:kern w:val="0"/>
          <w:sz w:val="24"/>
          <w:szCs w:val="24"/>
        </w:rPr>
        <w:t>主合同期内，若乙方违反本协议，甲方有权单方解除与乙方签署的主合同。</w:t>
      </w:r>
    </w:p>
    <w:p w14:paraId="5DC7DD3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3．因乙方恶意泄露保密信息给公司造成严重后果的，甲方将通过法律手段追究其侵权责任，直至追究其刑事责任。</w:t>
      </w:r>
    </w:p>
    <w:p w14:paraId="08E704D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4．乙方对乙方任何工作人员、代理人和雇员违反本协议的作为或不作为负责。上述人员违反本协议约定，甲方有权直接要求乙方承担违约责任。</w:t>
      </w:r>
    </w:p>
    <w:p w14:paraId="5AA6A9AF">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第六条争议解决方法</w:t>
      </w:r>
    </w:p>
    <w:p w14:paraId="6F05914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因执行本协议而发生纠纷的，按主合同约定的争议解决方法执行。</w:t>
      </w:r>
    </w:p>
    <w:p w14:paraId="33CC28D5">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第七条双方确认</w:t>
      </w:r>
    </w:p>
    <w:p w14:paraId="7C50BA0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1．在签署本协议前，双方已经详细审阅了协议的内容，并完全了解协议各条款的法律含义。</w:t>
      </w:r>
    </w:p>
    <w:p w14:paraId="0F4B516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2．保密义务人只能为实现主合同目的使用甲方保密信息，不作任何他用。</w:t>
      </w:r>
    </w:p>
    <w:p w14:paraId="432E8FD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3．主合同价款已包含保密义务人的保密费，此处不再重复支付。</w:t>
      </w:r>
    </w:p>
    <w:p w14:paraId="1380E8B0">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第八条协议的效力和变更</w:t>
      </w:r>
    </w:p>
    <w:p w14:paraId="7FC4B9E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1．本协议作为附件与主合同同步审批，经双方签字盖章后生效。</w:t>
      </w:r>
    </w:p>
    <w:p w14:paraId="32EE72A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2．除非甲方书面通知乙方解除保密义务，或出现法律规定、本协议约定的情形，乙方的保密义务永久持续有效，不因主合同效力终止而终止；此前签署的其他有关保密协议不因本协议生效而发生任何效力变化。</w:t>
      </w:r>
    </w:p>
    <w:p w14:paraId="573C90C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3．本协议的任何修改必须经过双方的书面同意，并签署相关补充协议，与本协议具有同等法律效力。</w:t>
      </w:r>
    </w:p>
    <w:p w14:paraId="1CFE77E2">
      <w:pPr>
        <w:rPr>
          <w:rFonts w:hint="default" w:ascii="Times New Roman" w:hAnsi="Times New Roman" w:eastAsia="方正仿宋_GBK" w:cs="Times New Roman"/>
          <w:b/>
          <w:bCs/>
          <w:sz w:val="24"/>
          <w:szCs w:val="24"/>
        </w:rPr>
      </w:pPr>
    </w:p>
    <w:p w14:paraId="347C7233">
      <w:pPr>
        <w:rPr>
          <w:rFonts w:hint="default" w:ascii="Times New Roman" w:hAnsi="Times New Roman" w:eastAsia="方正仿宋_GBK" w:cs="Times New Roman"/>
          <w:b/>
          <w:bCs/>
          <w:sz w:val="24"/>
          <w:szCs w:val="24"/>
        </w:rPr>
      </w:pPr>
    </w:p>
    <w:p w14:paraId="6C11FC23">
      <w:pPr>
        <w:rPr>
          <w:rFonts w:hint="default" w:ascii="Times New Roman" w:hAnsi="Times New Roman" w:eastAsia="方正仿宋_GBK" w:cs="Times New Roman"/>
          <w:b/>
          <w:bCs/>
          <w:sz w:val="24"/>
          <w:szCs w:val="24"/>
        </w:rPr>
      </w:pPr>
    </w:p>
    <w:p w14:paraId="200FA047">
      <w:pPr>
        <w:rPr>
          <w:rFonts w:hint="default" w:ascii="Times New Roman" w:hAnsi="Times New Roman" w:eastAsia="方正仿宋_GBK" w:cs="Times New Roman"/>
          <w:b/>
          <w:bCs/>
          <w:sz w:val="24"/>
          <w:szCs w:val="24"/>
        </w:rPr>
      </w:pPr>
    </w:p>
    <w:p w14:paraId="50F85B35">
      <w:pPr>
        <w:rPr>
          <w:rFonts w:hint="default" w:ascii="Times New Roman" w:hAnsi="Times New Roman" w:eastAsia="方正仿宋_GBK" w:cs="Times New Roman"/>
          <w:b/>
          <w:bCs/>
          <w:sz w:val="24"/>
          <w:szCs w:val="24"/>
        </w:rPr>
      </w:pPr>
    </w:p>
    <w:p w14:paraId="6D988900">
      <w:pP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甲方（公章或合同专用章）：</w:t>
      </w:r>
      <w:r>
        <w:rPr>
          <w:rFonts w:hint="default" w:ascii="Times New Roman" w:hAnsi="Times New Roman" w:eastAsia="方正仿宋_GBK" w:cs="Times New Roman"/>
          <w:b/>
          <w:bCs/>
          <w:sz w:val="24"/>
          <w:szCs w:val="24"/>
        </w:rPr>
        <w:tab/>
      </w:r>
      <w:r>
        <w:rPr>
          <w:rFonts w:hint="default" w:ascii="Times New Roman" w:hAnsi="Times New Roman" w:eastAsia="方正仿宋_GBK" w:cs="Times New Roman"/>
          <w:b/>
          <w:bCs/>
          <w:sz w:val="24"/>
          <w:szCs w:val="24"/>
          <w:lang w:val="en-US" w:eastAsia="zh-CN"/>
        </w:rPr>
        <w:t xml:space="preserve">             </w:t>
      </w:r>
      <w:r>
        <w:rPr>
          <w:rFonts w:hint="default" w:ascii="Times New Roman" w:hAnsi="Times New Roman" w:eastAsia="方正仿宋_GBK" w:cs="Times New Roman"/>
          <w:b/>
          <w:bCs/>
          <w:sz w:val="24"/>
          <w:szCs w:val="24"/>
        </w:rPr>
        <w:t>乙方（公章或合同专用章）：</w:t>
      </w:r>
    </w:p>
    <w:p w14:paraId="0333E6FA">
      <w:pPr>
        <w:ind w:firstLine="482" w:firstLineChars="200"/>
        <w:rPr>
          <w:rFonts w:hint="default" w:ascii="Times New Roman" w:hAnsi="Times New Roman" w:eastAsia="方正仿宋_GBK" w:cs="Times New Roman"/>
          <w:b/>
          <w:bCs/>
          <w:sz w:val="24"/>
          <w:szCs w:val="24"/>
          <w:lang w:eastAsia="zh-CN"/>
        </w:rPr>
      </w:pPr>
    </w:p>
    <w:p w14:paraId="4A5A4265">
      <w:pP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法定代表人或授权人：</w:t>
      </w:r>
      <w:r>
        <w:rPr>
          <w:rFonts w:hint="default" w:ascii="Times New Roman" w:hAnsi="Times New Roman" w:eastAsia="方正仿宋_GBK" w:cs="Times New Roman"/>
          <w:b/>
          <w:bCs/>
          <w:sz w:val="24"/>
          <w:szCs w:val="24"/>
          <w:lang w:val="en-US" w:eastAsia="zh-CN"/>
        </w:rPr>
        <w:t xml:space="preserve">                     </w:t>
      </w:r>
      <w:r>
        <w:rPr>
          <w:rFonts w:hint="default" w:ascii="Times New Roman" w:hAnsi="Times New Roman" w:eastAsia="方正仿宋_GBK" w:cs="Times New Roman"/>
          <w:b/>
          <w:bCs/>
          <w:sz w:val="24"/>
          <w:szCs w:val="24"/>
        </w:rPr>
        <w:t>法定代表人或授权人：</w:t>
      </w:r>
    </w:p>
    <w:p w14:paraId="7A728B78">
      <w:pPr>
        <w:ind w:firstLine="1205" w:firstLineChars="500"/>
        <w:rPr>
          <w:rFonts w:hint="default" w:ascii="Times New Roman" w:hAnsi="Times New Roman" w:eastAsia="方正仿宋_GBK" w:cs="Times New Roman"/>
          <w:b/>
          <w:bCs/>
          <w:color w:val="000000"/>
          <w:kern w:val="0"/>
          <w:sz w:val="24"/>
          <w:szCs w:val="24"/>
        </w:rPr>
      </w:pPr>
    </w:p>
    <w:p w14:paraId="227BF72B">
      <w:pPr>
        <w:ind w:firstLine="1205" w:firstLineChars="500"/>
        <w:rPr>
          <w:rFonts w:hint="default" w:ascii="Times New Roman" w:hAnsi="Times New Roman" w:eastAsia="方正仿宋_GBK" w:cs="Times New Roman"/>
          <w:b/>
          <w:bCs/>
          <w:color w:val="000000"/>
          <w:kern w:val="0"/>
          <w:sz w:val="32"/>
          <w:szCs w:val="32"/>
          <w:lang w:eastAsia="zh-CN"/>
        </w:rPr>
      </w:pPr>
      <w:r>
        <w:rPr>
          <w:rFonts w:hint="default" w:ascii="Times New Roman" w:hAnsi="Times New Roman" w:eastAsia="方正仿宋_GBK" w:cs="Times New Roman"/>
          <w:b/>
          <w:bCs/>
          <w:color w:val="000000"/>
          <w:kern w:val="0"/>
          <w:sz w:val="24"/>
          <w:szCs w:val="24"/>
        </w:rPr>
        <w:t>年</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月</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日</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年</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月</w:t>
      </w:r>
      <w:r>
        <w:rPr>
          <w:rFonts w:hint="default" w:ascii="Times New Roman" w:hAnsi="Times New Roman" w:eastAsia="方正仿宋_GBK" w:cs="Times New Roman"/>
          <w:b/>
          <w:bCs/>
          <w:color w:val="000000"/>
          <w:kern w:val="0"/>
          <w:sz w:val="24"/>
          <w:szCs w:val="24"/>
          <w:lang w:val="en-US" w:eastAsia="zh-CN"/>
        </w:rPr>
        <w:t xml:space="preserve">  </w:t>
      </w:r>
      <w:r>
        <w:rPr>
          <w:rFonts w:hint="default" w:ascii="Times New Roman" w:hAnsi="Times New Roman" w:eastAsia="方正仿宋_GBK" w:cs="Times New Roman"/>
          <w:b/>
          <w:bCs/>
          <w:color w:val="000000"/>
          <w:kern w:val="0"/>
          <w:sz w:val="24"/>
          <w:szCs w:val="24"/>
        </w:rPr>
        <w:t>日</w:t>
      </w:r>
    </w:p>
    <w:p w14:paraId="403E4212">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b/>
          <w:sz w:val="24"/>
          <w:szCs w:val="24"/>
          <w:lang w:val="en-US" w:eastAsia="zh-CN"/>
        </w:rPr>
      </w:pPr>
    </w:p>
    <w:p w14:paraId="57C5775A">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b/>
          <w:sz w:val="24"/>
          <w:szCs w:val="24"/>
          <w:lang w:val="en-US" w:eastAsia="zh-CN"/>
        </w:rPr>
      </w:pPr>
    </w:p>
    <w:p w14:paraId="6D728515">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b/>
          <w:sz w:val="24"/>
          <w:szCs w:val="24"/>
          <w:lang w:val="en-US" w:eastAsia="zh-CN"/>
        </w:rPr>
      </w:pPr>
    </w:p>
    <w:p w14:paraId="522C1859">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b/>
          <w:sz w:val="24"/>
          <w:szCs w:val="24"/>
          <w:lang w:val="en-US" w:eastAsia="zh-CN"/>
        </w:rPr>
      </w:pPr>
    </w:p>
    <w:p w14:paraId="63B76451">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b/>
          <w:sz w:val="24"/>
          <w:szCs w:val="24"/>
          <w:lang w:val="en-US" w:eastAsia="zh-CN"/>
        </w:rPr>
      </w:pPr>
    </w:p>
    <w:p w14:paraId="40755078">
      <w:pPr>
        <w:rPr>
          <w:rFonts w:hint="default" w:ascii="Times New Roman" w:hAnsi="Times New Roman" w:eastAsia="方正仿宋_GBK" w:cs="Times New Roman"/>
          <w:b/>
          <w:sz w:val="24"/>
          <w:szCs w:val="24"/>
          <w:lang w:val="en-US" w:eastAsia="zh-CN"/>
        </w:rPr>
      </w:pPr>
      <w:r>
        <w:rPr>
          <w:rFonts w:hint="default" w:ascii="Times New Roman" w:hAnsi="Times New Roman" w:eastAsia="方正仿宋_GBK" w:cs="Times New Roman"/>
          <w:b/>
          <w:sz w:val="24"/>
          <w:szCs w:val="24"/>
          <w:lang w:val="en-US" w:eastAsia="zh-CN"/>
        </w:rPr>
        <w:br w:type="page"/>
      </w:r>
    </w:p>
    <w:p w14:paraId="15C30F00">
      <w:pPr>
        <w:keepNext w:val="0"/>
        <w:keepLines w:val="0"/>
        <w:pageBreakBefore w:val="0"/>
        <w:widowControl w:val="0"/>
        <w:kinsoku/>
        <w:wordWrap/>
        <w:overflowPunct/>
        <w:topLinePunct w:val="0"/>
        <w:autoSpaceDE w:val="0"/>
        <w:autoSpaceDN w:val="0"/>
        <w:bidi w:val="0"/>
        <w:adjustRightInd w:val="0"/>
        <w:snapToGrid w:val="0"/>
        <w:spacing w:line="360" w:lineRule="auto"/>
        <w:ind w:right="960"/>
        <w:jc w:val="lef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b/>
          <w:sz w:val="24"/>
          <w:szCs w:val="24"/>
          <w:lang w:val="en-US" w:eastAsia="zh-CN"/>
        </w:rPr>
        <w:t>附件3</w:t>
      </w:r>
    </w:p>
    <w:p w14:paraId="18E51769">
      <w:pPr>
        <w:keepNext w:val="0"/>
        <w:keepLines w:val="0"/>
        <w:pageBreakBefore w:val="0"/>
        <w:widowControl w:val="0"/>
        <w:kinsoku/>
        <w:wordWrap w:val="0"/>
        <w:overflowPunct/>
        <w:topLinePunct w:val="0"/>
        <w:autoSpaceDE w:val="0"/>
        <w:autoSpaceDN w:val="0"/>
        <w:bidi w:val="0"/>
        <w:adjustRightInd w:val="0"/>
        <w:snapToGrid w:val="0"/>
        <w:spacing w:line="240" w:lineRule="auto"/>
        <w:ind w:right="0"/>
        <w:jc w:val="right"/>
        <w:textAlignment w:val="auto"/>
        <w:rPr>
          <w:rFonts w:hint="default" w:ascii="Times New Roman" w:hAnsi="Times New Roman" w:eastAsia="方正仿宋_GBK" w:cs="Times New Roman"/>
          <w:b/>
          <w:bCs/>
          <w:sz w:val="20"/>
          <w:szCs w:val="20"/>
          <w:lang w:val="en-US" w:eastAsia="zh-CN"/>
        </w:rPr>
      </w:pPr>
      <w:r>
        <w:rPr>
          <w:rFonts w:hint="default" w:ascii="Times New Roman" w:hAnsi="Times New Roman" w:eastAsia="方正仿宋_GBK" w:cs="Times New Roman"/>
          <w:b/>
          <w:bCs/>
          <w:sz w:val="20"/>
          <w:szCs w:val="20"/>
          <w:lang w:val="en-US" w:eastAsia="zh-CN"/>
        </w:rPr>
        <w:t xml:space="preserve">合同编号： </w:t>
      </w:r>
      <w:r>
        <w:rPr>
          <w:rFonts w:hint="default" w:ascii="Times New Roman" w:hAnsi="Times New Roman" w:eastAsia="方正仿宋_GBK" w:cs="Times New Roman"/>
          <w:b/>
          <w:bCs/>
          <w:color w:val="auto"/>
          <w:kern w:val="0"/>
          <w:sz w:val="20"/>
          <w:szCs w:val="20"/>
          <w:lang w:val="en-US" w:eastAsia="zh-CN"/>
        </w:rPr>
        <w:t xml:space="preserve"> </w:t>
      </w:r>
    </w:p>
    <w:p w14:paraId="6D5FF4D6">
      <w:pPr>
        <w:jc w:val="center"/>
        <w:rPr>
          <w:rFonts w:hint="default" w:ascii="Times New Roman" w:hAnsi="Times New Roman" w:eastAsia="方正仿宋_GBK" w:cs="Times New Roman"/>
          <w:b/>
          <w:bCs/>
          <w:sz w:val="36"/>
          <w:szCs w:val="36"/>
        </w:rPr>
      </w:pPr>
      <w:r>
        <w:rPr>
          <w:rFonts w:hint="default" w:ascii="Times New Roman" w:hAnsi="Times New Roman" w:eastAsia="方正仿宋_GBK" w:cs="Times New Roman"/>
          <w:b/>
          <w:bCs/>
          <w:sz w:val="36"/>
          <w:szCs w:val="36"/>
        </w:rPr>
        <w:t>合规承诺函</w:t>
      </w:r>
    </w:p>
    <w:p w14:paraId="0BA93CDC">
      <w:pPr>
        <w:keepNext w:val="0"/>
        <w:keepLines w:val="0"/>
        <w:pageBreakBefore w:val="0"/>
        <w:widowControl w:val="0"/>
        <w:kinsoku/>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u w:val="single"/>
        </w:rPr>
        <w:t>重庆三峡水利电力建设有限公司</w:t>
      </w:r>
      <w:r>
        <w:rPr>
          <w:rFonts w:hint="default" w:ascii="Times New Roman" w:hAnsi="Times New Roman" w:eastAsia="方正仿宋_GBK" w:cs="Times New Roman"/>
          <w:sz w:val="28"/>
          <w:szCs w:val="28"/>
        </w:rPr>
        <w:t>：</w:t>
      </w:r>
    </w:p>
    <w:p w14:paraId="57E53E5C">
      <w:pPr>
        <w:keepNext w:val="0"/>
        <w:keepLines w:val="0"/>
        <w:pageBreakBefore w:val="0"/>
        <w:widowControl w:val="0"/>
        <w:kinsoku/>
        <w:overflowPunct/>
        <w:topLinePunct w:val="0"/>
        <w:autoSpaceDE/>
        <w:autoSpaceDN/>
        <w:bidi w:val="0"/>
        <w:adjustRightInd/>
        <w:snapToGrid w:val="0"/>
        <w:spacing w:line="500" w:lineRule="exact"/>
        <w:ind w:firstLine="960" w:firstLineChars="40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为与</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建立互惠互利的良好商业合作关系，全面响应</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合规要求，承诺人</w:t>
      </w:r>
      <w:r>
        <w:rPr>
          <w:rFonts w:hint="eastAsia" w:eastAsia="方正仿宋_GBK" w:cs="Times New Roman"/>
          <w:b w:val="0"/>
          <w:bCs w:val="0"/>
          <w:color w:val="000000"/>
          <w:kern w:val="0"/>
          <w:sz w:val="24"/>
          <w:szCs w:val="24"/>
          <w:u w:val="single"/>
          <w:lang w:val="en-US" w:eastAsia="zh-CN"/>
        </w:rPr>
        <w:t xml:space="preserve">             </w:t>
      </w:r>
      <w:r>
        <w:rPr>
          <w:rFonts w:hint="default" w:ascii="Times New Roman" w:hAnsi="Times New Roman" w:eastAsia="方正仿宋_GBK" w:cs="Times New Roman"/>
          <w:sz w:val="24"/>
          <w:szCs w:val="24"/>
        </w:rPr>
        <w:t>特作出以下承诺：</w:t>
      </w:r>
      <w:bookmarkStart w:id="10" w:name="_GoBack"/>
      <w:bookmarkEnd w:id="10"/>
    </w:p>
    <w:p w14:paraId="66A60D24">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承诺人在</w:t>
      </w:r>
      <w:r>
        <w:rPr>
          <w:rFonts w:hint="default" w:ascii="Times New Roman" w:hAnsi="Times New Roman" w:eastAsia="方正仿宋_GBK" w:cs="Times New Roman"/>
          <w:b w:val="0"/>
          <w:bCs w:val="0"/>
          <w:color w:val="000000"/>
          <w:kern w:val="0"/>
          <w:sz w:val="24"/>
          <w:szCs w:val="24"/>
          <w:u w:val="single"/>
          <w:lang w:val="zh-CN" w:eastAsia="zh-CN"/>
        </w:rPr>
        <w:t>万州新田220千伏输变电工程（变电站建筑及附属工程）建筑工程周转材料租赁合同</w:t>
      </w:r>
      <w:r>
        <w:rPr>
          <w:rFonts w:hint="default" w:ascii="Times New Roman" w:hAnsi="Times New Roman" w:eastAsia="方正仿宋_GBK" w:cs="Times New Roman"/>
          <w:sz w:val="24"/>
          <w:szCs w:val="24"/>
        </w:rPr>
        <w:t>过程中，严格遵守中国、业务所在国，以及依据长臂管辖原则等可以适用的法律、法规、行业管理规范、业务监管要求、条例和惯例等，包括但不限于反欺诈、反贿赂、反垄断、反不正当竞争、外汇管制、反洗钱、知识产权保护、职业健康安全、劳工保护、环境保护、数据安全、个人信息保护和国家安全等方面的任何规定。承诺人未实施且不会实施任何可能使</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承担法律责任的行为。</w:t>
      </w:r>
    </w:p>
    <w:p w14:paraId="25532A03">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承诺人不向</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及员工实施任何形式的贿赂行为，即以影响另一方与</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业务相关的行为或决定为目的，直接或间接地提供、给予、接受或要求任何有价物或其他好处。</w:t>
      </w:r>
    </w:p>
    <w:p w14:paraId="1FBB4A2E">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承诺人不以影响商业决策或获取不正当利益为目的，直接或间接向政府官员、其他商业主体等任何人士或相关方提供、支付、给予、要求或承诺提供、支付、给予任何形式的贿赂、回扣及特殊待遇。</w:t>
      </w:r>
    </w:p>
    <w:p w14:paraId="33DEB9A5">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承诺人将全面协助和配合</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的所有商业行为符合合规要求，并维持准确的财务记录，真实准确地在财务账簿中反映其与</w:t>
      </w:r>
      <w:r>
        <w:rPr>
          <w:rFonts w:hint="default" w:ascii="Times New Roman" w:hAnsi="Times New Roman" w:eastAsia="方正仿宋_GBK" w:cs="Times New Roman"/>
          <w:b w:val="0"/>
          <w:bCs w:val="0"/>
          <w:color w:val="000000"/>
          <w:kern w:val="0"/>
          <w:sz w:val="24"/>
          <w:szCs w:val="24"/>
          <w:u w:val="single"/>
          <w:lang w:val="zh-CN" w:eastAsia="zh-CN"/>
        </w:rPr>
        <w:t>万州新田220千伏输变电工程（变电站建筑及附属工程）建筑工程周转材料租赁合同</w:t>
      </w:r>
      <w:r>
        <w:rPr>
          <w:rFonts w:hint="default" w:ascii="Times New Roman" w:hAnsi="Times New Roman" w:eastAsia="方正仿宋_GBK" w:cs="Times New Roman"/>
          <w:sz w:val="24"/>
          <w:szCs w:val="24"/>
        </w:rPr>
        <w:t>有关的所有费用支出，并妥善保留相关财务凭证。</w:t>
      </w:r>
    </w:p>
    <w:p w14:paraId="00029D2E">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贵司及贵司</w:t>
      </w:r>
      <w:r>
        <w:rPr>
          <w:rFonts w:hint="default" w:ascii="Times New Roman" w:hAnsi="Times New Roman" w:eastAsia="方正仿宋_GBK" w:cs="Times New Roman"/>
          <w:sz w:val="24"/>
          <w:szCs w:val="24"/>
        </w:rPr>
        <w:t>聘请的第三方有权对承诺人遵守本承诺函的情况开展审计。承诺人同意配合</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的合规审计，包括配合就相关事项进行解释说明、</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或</w:t>
      </w:r>
      <w:r>
        <w:rPr>
          <w:rFonts w:hint="default" w:ascii="Times New Roman" w:hAnsi="Times New Roman" w:eastAsia="方正仿宋_GBK" w:cs="Times New Roman"/>
          <w:sz w:val="24"/>
          <w:szCs w:val="24"/>
          <w:lang w:val="en-US" w:eastAsia="zh-CN"/>
        </w:rPr>
        <w:t>贵</w:t>
      </w:r>
      <w:r>
        <w:rPr>
          <w:rFonts w:hint="default" w:ascii="Times New Roman" w:hAnsi="Times New Roman" w:eastAsia="方正仿宋_GBK" w:cs="Times New Roman"/>
          <w:sz w:val="24"/>
          <w:szCs w:val="24"/>
        </w:rPr>
        <w:t>司聘请的第三方提供与</w:t>
      </w:r>
      <w:r>
        <w:rPr>
          <w:rFonts w:hint="default" w:ascii="Times New Roman" w:hAnsi="Times New Roman" w:eastAsia="方正仿宋_GBK" w:cs="Times New Roman"/>
          <w:sz w:val="24"/>
          <w:szCs w:val="24"/>
          <w:lang w:val="en-US" w:eastAsia="zh-CN"/>
        </w:rPr>
        <w:t>商业事项</w:t>
      </w:r>
      <w:r>
        <w:rPr>
          <w:rFonts w:hint="default" w:ascii="Times New Roman" w:hAnsi="Times New Roman" w:eastAsia="方正仿宋_GBK" w:cs="Times New Roman"/>
          <w:sz w:val="24"/>
          <w:szCs w:val="24"/>
        </w:rPr>
        <w:t>相关的</w:t>
      </w:r>
      <w:r>
        <w:rPr>
          <w:rFonts w:hint="default" w:ascii="Times New Roman" w:hAnsi="Times New Roman" w:eastAsia="方正仿宋_GBK" w:cs="Times New Roman"/>
          <w:sz w:val="24"/>
          <w:szCs w:val="24"/>
          <w:lang w:val="en-US" w:eastAsia="zh-CN"/>
        </w:rPr>
        <w:t>往来文件</w:t>
      </w:r>
      <w:r>
        <w:rPr>
          <w:rFonts w:hint="default" w:ascii="Times New Roman" w:hAnsi="Times New Roman" w:eastAsia="方正仿宋_GBK" w:cs="Times New Roman"/>
          <w:sz w:val="24"/>
          <w:szCs w:val="24"/>
        </w:rPr>
        <w:t>、交易记录、财务账簿及其他会计凭证等资料。若相关的财务记录不准确，或者出现拒绝提供、隐瞒或提供虚假信息，或者存在行贿受贿、虚假报销等违规行为的嫌疑时</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均有权单方面以书面通知形式</w:t>
      </w:r>
      <w:r>
        <w:rPr>
          <w:rFonts w:hint="default" w:ascii="Times New Roman" w:hAnsi="Times New Roman" w:eastAsia="方正仿宋_GBK" w:cs="Times New Roman"/>
          <w:sz w:val="24"/>
          <w:szCs w:val="24"/>
          <w:lang w:val="en-US" w:eastAsia="zh-CN"/>
        </w:rPr>
        <w:t>终止该商业事项</w:t>
      </w:r>
      <w:r>
        <w:rPr>
          <w:rFonts w:hint="default" w:ascii="Times New Roman" w:hAnsi="Times New Roman" w:eastAsia="方正仿宋_GBK" w:cs="Times New Roman"/>
          <w:sz w:val="24"/>
          <w:szCs w:val="24"/>
        </w:rPr>
        <w:t>。</w:t>
      </w:r>
    </w:p>
    <w:p w14:paraId="189D3136">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承诺人在开展与</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相关的业务中，如果需要再次聘请次级代理商、分销商、分包商或其他商业伙伴，应尽最大努力对业务中再聘请的第三方进行合规管理。（本条仅限于总承包商、代理商签署）</w:t>
      </w:r>
    </w:p>
    <w:p w14:paraId="46E2F148">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承诺人所提供的任何声明、信息和业务陈述都是准确真实的。若相关信息存在任何更新或变化，将及时书面通知</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，并根据</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要求提供更新后的相关材料。</w:t>
      </w:r>
    </w:p>
    <w:p w14:paraId="668DCCE5">
      <w:pPr>
        <w:keepNext w:val="0"/>
        <w:keepLines w:val="0"/>
        <w:pageBreakBefore w:val="0"/>
        <w:widowControl w:val="0"/>
        <w:numPr>
          <w:ilvl w:val="0"/>
          <w:numId w:val="5"/>
        </w:numPr>
        <w:kinsoku/>
        <w:overflowPunct/>
        <w:topLinePunct w:val="0"/>
        <w:autoSpaceDE/>
        <w:autoSpaceDN/>
        <w:bidi w:val="0"/>
        <w:adjustRightInd/>
        <w:snapToGrid w:val="0"/>
        <w:spacing w:line="500" w:lineRule="exact"/>
        <w:ind w:left="420" w:leftChars="0" w:firstLineChars="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承诺人违反以上承诺，应承担违约责任，包括但不限于赔偿</w:t>
      </w:r>
      <w:r>
        <w:rPr>
          <w:rFonts w:hint="default" w:ascii="Times New Roman" w:hAnsi="Times New Roman" w:eastAsia="方正仿宋_GBK" w:cs="Times New Roman"/>
          <w:sz w:val="24"/>
          <w:szCs w:val="24"/>
          <w:lang w:val="en-US" w:eastAsia="zh-CN"/>
        </w:rPr>
        <w:t>贵司</w:t>
      </w:r>
      <w:r>
        <w:rPr>
          <w:rFonts w:hint="default" w:ascii="Times New Roman" w:hAnsi="Times New Roman" w:eastAsia="方正仿宋_GBK" w:cs="Times New Roman"/>
          <w:sz w:val="24"/>
          <w:szCs w:val="24"/>
        </w:rPr>
        <w:t>因此产生的全部损失。</w:t>
      </w:r>
    </w:p>
    <w:p w14:paraId="29AC8681">
      <w:pPr>
        <w:keepNext w:val="0"/>
        <w:keepLines w:val="0"/>
        <w:pageBreakBefore w:val="0"/>
        <w:widowControl w:val="0"/>
        <w:kinsoku/>
        <w:overflowPunct/>
        <w:topLinePunct w:val="0"/>
        <w:autoSpaceDE/>
        <w:autoSpaceDN/>
        <w:bidi w:val="0"/>
        <w:adjustRightInd/>
        <w:snapToGrid w:val="0"/>
        <w:spacing w:line="500" w:lineRule="exact"/>
        <w:ind w:firstLine="48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特此承诺。</w:t>
      </w:r>
    </w:p>
    <w:p w14:paraId="4FC596DD">
      <w:pPr>
        <w:keepNext w:val="0"/>
        <w:keepLines w:val="0"/>
        <w:pageBreakBefore w:val="0"/>
        <w:widowControl w:val="0"/>
        <w:kinsoku/>
        <w:overflowPunct/>
        <w:topLinePunct w:val="0"/>
        <w:autoSpaceDE/>
        <w:autoSpaceDN/>
        <w:bidi w:val="0"/>
        <w:adjustRightInd/>
        <w:snapToGrid w:val="0"/>
        <w:spacing w:line="500" w:lineRule="exact"/>
        <w:ind w:firstLine="480"/>
        <w:textAlignment w:val="auto"/>
        <w:rPr>
          <w:rFonts w:hint="default" w:ascii="Times New Roman" w:hAnsi="Times New Roman" w:eastAsia="方正仿宋_GBK" w:cs="Times New Roman"/>
          <w:color w:val="auto"/>
          <w:sz w:val="24"/>
          <w:szCs w:val="24"/>
        </w:rPr>
      </w:pPr>
    </w:p>
    <w:p w14:paraId="2A2AEE9B">
      <w:pPr>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color w:val="auto"/>
          <w:sz w:val="24"/>
          <w:szCs w:val="24"/>
          <w:lang w:val="en-US" w:eastAsia="zh-CN"/>
        </w:rPr>
        <w:t xml:space="preserve">                            </w:t>
      </w:r>
      <w:r>
        <w:rPr>
          <w:rFonts w:hint="default" w:ascii="Times New Roman" w:hAnsi="Times New Roman" w:eastAsia="方正仿宋_GBK" w:cs="Times New Roman"/>
          <w:color w:val="auto"/>
          <w:sz w:val="24"/>
          <w:szCs w:val="24"/>
        </w:rPr>
        <w:t>承诺人：</w:t>
      </w:r>
      <w:r>
        <w:rPr>
          <w:rFonts w:hint="default" w:ascii="Times New Roman" w:hAnsi="Times New Roman" w:eastAsia="方正仿宋_GBK" w:cs="Times New Roman"/>
          <w:b w:val="0"/>
          <w:bCs w:val="0"/>
          <w:color w:val="000000"/>
          <w:kern w:val="0"/>
          <w:sz w:val="24"/>
          <w:szCs w:val="24"/>
          <w:u w:val="single"/>
          <w:lang w:val="en-US" w:eastAsia="zh-CN"/>
        </w:rPr>
        <w:t xml:space="preserve">         </w:t>
      </w:r>
      <w:r>
        <w:rPr>
          <w:rFonts w:hint="default" w:ascii="Times New Roman" w:hAnsi="Times New Roman" w:eastAsia="方正仿宋_GBK" w:cs="Times New Roman"/>
          <w:color w:val="auto"/>
          <w:sz w:val="24"/>
          <w:szCs w:val="24"/>
        </w:rPr>
        <w:t>（</w:t>
      </w:r>
      <w:r>
        <w:rPr>
          <w:rFonts w:hint="default" w:ascii="Times New Roman" w:hAnsi="Times New Roman" w:eastAsia="方正仿宋_GBK" w:cs="Times New Roman"/>
          <w:sz w:val="24"/>
          <w:szCs w:val="24"/>
        </w:rPr>
        <w:t>公章）</w:t>
      </w:r>
    </w:p>
    <w:p w14:paraId="6F44DB9C">
      <w:pPr>
        <w:keepNext w:val="0"/>
        <w:keepLines w:val="0"/>
        <w:pageBreakBefore w:val="0"/>
        <w:widowControl w:val="0"/>
        <w:kinsoku/>
        <w:wordWrap w:val="0"/>
        <w:overflowPunct/>
        <w:topLinePunct w:val="0"/>
        <w:autoSpaceDE/>
        <w:autoSpaceDN/>
        <w:bidi w:val="0"/>
        <w:adjustRightInd/>
        <w:snapToGrid w:val="0"/>
        <w:spacing w:line="500" w:lineRule="exact"/>
        <w:ind w:firstLine="1440" w:firstLineChars="60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 xml:space="preserve">       </w:t>
      </w:r>
    </w:p>
    <w:p w14:paraId="13573E13">
      <w:pPr>
        <w:keepNext w:val="0"/>
        <w:keepLines w:val="0"/>
        <w:pageBreakBefore w:val="0"/>
        <w:widowControl w:val="0"/>
        <w:kinsoku/>
        <w:wordWrap w:val="0"/>
        <w:overflowPunct/>
        <w:topLinePunct w:val="0"/>
        <w:autoSpaceDE/>
        <w:autoSpaceDN/>
        <w:bidi w:val="0"/>
        <w:adjustRightInd/>
        <w:snapToGrid w:val="0"/>
        <w:spacing w:line="500" w:lineRule="exact"/>
        <w:ind w:firstLine="1440" w:firstLineChars="600"/>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法定代表人或其委托代理人签字：</w:t>
      </w:r>
    </w:p>
    <w:p w14:paraId="67BC85B3">
      <w:pPr>
        <w:keepNext w:val="0"/>
        <w:keepLines w:val="0"/>
        <w:pageBreakBefore w:val="0"/>
        <w:widowControl w:val="0"/>
        <w:tabs>
          <w:tab w:val="left" w:pos="5893"/>
        </w:tabs>
        <w:kinsoku/>
        <w:wordWrap w:val="0"/>
        <w:overflowPunct/>
        <w:topLinePunct w:val="0"/>
        <w:autoSpaceDE/>
        <w:autoSpaceDN/>
        <w:bidi w:val="0"/>
        <w:adjustRightInd/>
        <w:spacing w:line="5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 xml:space="preserve">            </w:t>
      </w:r>
    </w:p>
    <w:p w14:paraId="68208E4B">
      <w:pPr>
        <w:keepNext w:val="0"/>
        <w:keepLines w:val="0"/>
        <w:pageBreakBefore w:val="0"/>
        <w:widowControl w:val="0"/>
        <w:tabs>
          <w:tab w:val="left" w:pos="5893"/>
        </w:tabs>
        <w:kinsoku/>
        <w:wordWrap w:val="0"/>
        <w:overflowPunct/>
        <w:topLinePunct w:val="0"/>
        <w:autoSpaceDE/>
        <w:autoSpaceDN/>
        <w:bidi w:val="0"/>
        <w:adjustRightInd/>
        <w:spacing w:line="500" w:lineRule="exact"/>
        <w:jc w:val="center"/>
        <w:textAlignment w:val="auto"/>
        <w:rPr>
          <w:rFonts w:hint="default" w:ascii="Times New Roman" w:hAnsi="Times New Roman" w:eastAsia="方正仿宋_GBK" w:cs="Times New Roman"/>
          <w:color w:val="auto"/>
          <w:spacing w:val="2"/>
          <w:kern w:val="0"/>
          <w:sz w:val="32"/>
          <w:szCs w:val="32"/>
          <w:highlight w:val="none"/>
          <w:lang w:val="en-US" w:eastAsia="zh-CN" w:bidi="ar-SA"/>
        </w:rPr>
      </w:pP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年</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月</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日</w:t>
      </w:r>
    </w:p>
    <w:p w14:paraId="369CA119">
      <w:pPr>
        <w:rPr>
          <w:rFonts w:hint="default" w:ascii="Times New Roman" w:hAnsi="Times New Roman" w:cs="Times New Roman"/>
        </w:rPr>
      </w:pPr>
    </w:p>
    <w:p w14:paraId="5602E4A8">
      <w:pPr>
        <w:rPr>
          <w:rFonts w:hint="default" w:ascii="Times New Roman" w:hAnsi="Times New Roman" w:eastAsia="微软雅黑" w:cs="Times New Roman"/>
          <w:color w:val="auto"/>
          <w:kern w:val="2"/>
          <w:sz w:val="44"/>
          <w:szCs w:val="44"/>
          <w:highlight w:val="none"/>
          <w:lang w:val="en-US" w:eastAsia="zh-CN" w:bidi="ar-SA"/>
        </w:rPr>
      </w:pPr>
      <w:r>
        <w:rPr>
          <w:rFonts w:hint="default" w:ascii="Times New Roman" w:hAnsi="Times New Roman" w:eastAsia="微软雅黑" w:cs="Times New Roman"/>
          <w:color w:val="auto"/>
          <w:kern w:val="2"/>
          <w:sz w:val="44"/>
          <w:szCs w:val="44"/>
          <w:highlight w:val="none"/>
          <w:lang w:val="en-US" w:eastAsia="zh-CN" w:bidi="ar-SA"/>
        </w:rPr>
        <w:br w:type="page"/>
      </w:r>
    </w:p>
    <w:p w14:paraId="61A990C6">
      <w:pPr>
        <w:numPr>
          <w:ilvl w:val="0"/>
          <w:numId w:val="0"/>
        </w:numPr>
        <w:spacing w:line="600" w:lineRule="exact"/>
        <w:jc w:val="center"/>
        <w:outlineLvl w:val="0"/>
        <w:rPr>
          <w:rFonts w:hint="eastAsia" w:ascii="方正黑体_GBK" w:hAnsi="方正黑体_GBK" w:eastAsia="方正黑体_GBK" w:cs="方正黑体_GBK"/>
          <w:color w:val="auto"/>
          <w:sz w:val="44"/>
          <w:szCs w:val="44"/>
          <w:highlight w:val="none"/>
        </w:rPr>
      </w:pPr>
      <w:r>
        <w:rPr>
          <w:rFonts w:hint="eastAsia" w:ascii="方正黑体_GBK" w:hAnsi="方正黑体_GBK" w:eastAsia="方正黑体_GBK" w:cs="方正黑体_GBK"/>
          <w:color w:val="auto"/>
          <w:kern w:val="2"/>
          <w:sz w:val="44"/>
          <w:szCs w:val="44"/>
          <w:highlight w:val="none"/>
          <w:lang w:val="en-US" w:eastAsia="zh-CN" w:bidi="ar-SA"/>
        </w:rPr>
        <w:t xml:space="preserve">第三章 </w:t>
      </w:r>
      <w:r>
        <w:rPr>
          <w:rFonts w:hint="eastAsia" w:ascii="方正黑体_GBK" w:hAnsi="方正黑体_GBK" w:eastAsia="方正黑体_GBK" w:cs="方正黑体_GBK"/>
          <w:color w:val="auto"/>
          <w:sz w:val="44"/>
          <w:szCs w:val="44"/>
          <w:highlight w:val="none"/>
          <w:lang w:eastAsia="zh-CN"/>
        </w:rPr>
        <w:t>响应文件</w:t>
      </w:r>
      <w:r>
        <w:rPr>
          <w:rFonts w:hint="eastAsia" w:ascii="方正黑体_GBK" w:hAnsi="方正黑体_GBK" w:eastAsia="方正黑体_GBK" w:cs="方正黑体_GBK"/>
          <w:color w:val="auto"/>
          <w:sz w:val="44"/>
          <w:szCs w:val="44"/>
          <w:highlight w:val="none"/>
        </w:rPr>
        <w:t>格式</w:t>
      </w:r>
    </w:p>
    <w:p w14:paraId="24633170">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u w:val="single"/>
          <w:lang w:val="en-US" w:eastAsia="zh-CN"/>
        </w:rPr>
      </w:pPr>
    </w:p>
    <w:p w14:paraId="14F4AC8F">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u w:val="single"/>
          <w:lang w:val="en-US" w:eastAsia="zh-CN"/>
        </w:rPr>
      </w:pPr>
    </w:p>
    <w:p w14:paraId="3960725B">
      <w:pPr>
        <w:spacing w:line="360" w:lineRule="auto"/>
        <w:jc w:val="center"/>
        <w:rPr>
          <w:rFonts w:hint="eastAsia" w:ascii="方正黑体_GBK" w:hAnsi="方正黑体_GBK" w:eastAsia="方正黑体_GBK" w:cs="方正黑体_GBK"/>
          <w:color w:val="auto"/>
          <w:sz w:val="44"/>
          <w:szCs w:val="44"/>
          <w:highlight w:val="none"/>
          <w:u w:val="single"/>
          <w:lang w:val="en-US" w:eastAsia="zh-CN"/>
        </w:rPr>
      </w:pPr>
      <w:r>
        <w:rPr>
          <w:rFonts w:hint="eastAsia" w:ascii="方正黑体_GBK" w:hAnsi="方正黑体_GBK" w:eastAsia="方正黑体_GBK" w:cs="方正黑体_GBK"/>
          <w:color w:val="auto"/>
          <w:sz w:val="44"/>
          <w:szCs w:val="44"/>
          <w:highlight w:val="none"/>
          <w:u w:val="single"/>
          <w:lang w:val="en-US" w:eastAsia="zh-CN"/>
        </w:rPr>
        <w:t>万州新田220千伏输变电工程（变电站建筑及附属工程）承揽项目建筑工程周转设备材料租赁（第二次）</w:t>
      </w:r>
    </w:p>
    <w:p w14:paraId="061F4467">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lang w:eastAsia="zh-CN"/>
        </w:rPr>
      </w:pPr>
      <w:r>
        <w:rPr>
          <w:rFonts w:hint="eastAsia" w:ascii="方正黑体_GBK" w:hAnsi="方正黑体_GBK" w:eastAsia="方正黑体_GBK" w:cs="方正黑体_GBK"/>
          <w:color w:val="auto"/>
          <w:sz w:val="44"/>
          <w:szCs w:val="44"/>
          <w:highlight w:val="none"/>
          <w:u w:val="none"/>
          <w:lang w:val="en-US" w:eastAsia="zh-CN"/>
        </w:rPr>
        <w:t xml:space="preserve">                  </w:t>
      </w:r>
      <w:r>
        <w:rPr>
          <w:rFonts w:hint="eastAsia" w:ascii="方正黑体_GBK" w:hAnsi="方正黑体_GBK" w:eastAsia="方正黑体_GBK" w:cs="方正黑体_GBK"/>
          <w:color w:val="auto"/>
          <w:sz w:val="44"/>
          <w:szCs w:val="44"/>
          <w:highlight w:val="none"/>
          <w:u w:val="none"/>
          <w:lang w:val="en-US" w:eastAsia="zh-CN"/>
        </w:rPr>
        <w:br w:type="textWrapping"/>
      </w:r>
      <w:r>
        <w:rPr>
          <w:rFonts w:hint="eastAsia" w:ascii="方正黑体_GBK" w:hAnsi="方正黑体_GBK" w:eastAsia="方正黑体_GBK" w:cs="方正黑体_GBK"/>
          <w:color w:val="auto"/>
          <w:sz w:val="44"/>
          <w:szCs w:val="44"/>
          <w:highlight w:val="none"/>
          <w:lang w:eastAsia="zh-CN"/>
        </w:rPr>
        <w:t>响应文件</w:t>
      </w:r>
    </w:p>
    <w:p w14:paraId="76AFDD76">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49265E7">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DCF10F0">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7FFC01B2">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260B277F">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0E73302">
      <w:pPr>
        <w:adjustRightInd w:val="0"/>
        <w:snapToGrid w:val="0"/>
        <w:spacing w:before="156" w:beforeLines="50" w:after="156" w:afterLines="50" w:line="360" w:lineRule="auto"/>
        <w:ind w:right="-10" w:rightChars="-5" w:firstLine="2304" w:firstLineChars="720"/>
        <w:rPr>
          <w:rFonts w:hint="default" w:ascii="Times New Roman" w:hAnsi="Times New Roman" w:eastAsia="方正仿宋_GBK" w:cs="Times New Roman"/>
          <w:b w:val="0"/>
          <w:bCs/>
          <w:color w:val="auto"/>
          <w:sz w:val="32"/>
          <w:szCs w:val="32"/>
          <w:highlight w:val="none"/>
          <w:u w:val="single"/>
        </w:rPr>
      </w:pPr>
      <w:r>
        <w:rPr>
          <w:rFonts w:hint="default" w:ascii="Times New Roman" w:hAnsi="Times New Roman" w:eastAsia="方正仿宋_GBK" w:cs="Times New Roman"/>
          <w:b w:val="0"/>
          <w:bCs/>
          <w:color w:val="auto"/>
          <w:sz w:val="32"/>
          <w:szCs w:val="32"/>
          <w:highlight w:val="none"/>
        </w:rPr>
        <w:t>供应商名称：</w:t>
      </w:r>
      <w:r>
        <w:rPr>
          <w:rFonts w:hint="default" w:ascii="Times New Roman" w:hAnsi="Times New Roman" w:eastAsia="方正仿宋_GBK" w:cs="Times New Roman"/>
          <w:b w:val="0"/>
          <w:bCs/>
          <w:color w:val="auto"/>
          <w:sz w:val="32"/>
          <w:szCs w:val="32"/>
          <w:highlight w:val="none"/>
          <w:u w:val="single"/>
        </w:rPr>
        <w:t xml:space="preserve">                  </w:t>
      </w:r>
      <w:r>
        <w:rPr>
          <w:rFonts w:hint="default" w:ascii="Times New Roman" w:hAnsi="Times New Roman" w:eastAsia="方正仿宋_GBK" w:cs="Times New Roman"/>
          <w:b w:val="0"/>
          <w:bCs/>
          <w:color w:val="auto"/>
          <w:sz w:val="32"/>
          <w:szCs w:val="32"/>
          <w:highlight w:val="none"/>
        </w:rPr>
        <w:t>（盖章）</w:t>
      </w:r>
    </w:p>
    <w:p w14:paraId="0A377E68">
      <w:pPr>
        <w:adjustRightInd w:val="0"/>
        <w:snapToGrid w:val="0"/>
        <w:spacing w:before="156" w:beforeLines="50" w:after="156" w:afterLines="50" w:line="360" w:lineRule="auto"/>
        <w:ind w:right="-10" w:rightChars="-5" w:firstLine="2304" w:firstLineChars="720"/>
        <w:rPr>
          <w:rFonts w:hint="default" w:ascii="Times New Roman" w:hAnsi="Times New Roman" w:eastAsia="方正仿宋_GBK" w:cs="Times New Roman"/>
          <w:b w:val="0"/>
          <w:bCs/>
          <w:color w:val="auto"/>
          <w:sz w:val="32"/>
          <w:szCs w:val="32"/>
          <w:highlight w:val="none"/>
        </w:rPr>
      </w:pPr>
      <w:r>
        <w:rPr>
          <w:rFonts w:hint="default" w:ascii="Times New Roman" w:hAnsi="Times New Roman" w:eastAsia="方正仿宋_GBK" w:cs="Times New Roman"/>
          <w:b w:val="0"/>
          <w:bCs/>
          <w:color w:val="auto"/>
          <w:sz w:val="32"/>
          <w:szCs w:val="32"/>
          <w:highlight w:val="none"/>
        </w:rPr>
        <w:t>供应商法人授权代表</w:t>
      </w:r>
      <w:r>
        <w:rPr>
          <w:rFonts w:hint="default" w:ascii="Times New Roman" w:hAnsi="Times New Roman" w:eastAsia="方正仿宋_GBK" w:cs="Times New Roman"/>
          <w:b w:val="0"/>
          <w:bCs/>
          <w:color w:val="auto"/>
          <w:sz w:val="32"/>
          <w:szCs w:val="32"/>
          <w:highlight w:val="none"/>
          <w:u w:val="single"/>
        </w:rPr>
        <w:t xml:space="preserve">            </w:t>
      </w:r>
      <w:r>
        <w:rPr>
          <w:rFonts w:hint="default" w:ascii="Times New Roman" w:hAnsi="Times New Roman" w:eastAsia="方正仿宋_GBK" w:cs="Times New Roman"/>
          <w:b w:val="0"/>
          <w:bCs/>
          <w:color w:val="auto"/>
          <w:sz w:val="32"/>
          <w:szCs w:val="32"/>
          <w:highlight w:val="none"/>
        </w:rPr>
        <w:t>（签字或盖章）</w:t>
      </w:r>
    </w:p>
    <w:p w14:paraId="4821C03E">
      <w:pPr>
        <w:pStyle w:val="6"/>
        <w:adjustRightInd w:val="0"/>
        <w:snapToGrid w:val="0"/>
        <w:spacing w:before="156" w:beforeLines="50" w:after="156" w:afterLines="50" w:line="360" w:lineRule="auto"/>
        <w:ind w:right="-10" w:rightChars="-5" w:firstLine="643" w:firstLineChars="200"/>
        <w:jc w:val="center"/>
        <w:rPr>
          <w:rFonts w:hint="default" w:ascii="Times New Roman" w:hAnsi="Times New Roman" w:eastAsia="方正仿宋_GBK" w:cs="Times New Roman"/>
          <w:b w:val="0"/>
          <w:bCs/>
          <w:color w:val="auto"/>
          <w:sz w:val="32"/>
          <w:szCs w:val="32"/>
          <w:highlight w:val="none"/>
        </w:rPr>
      </w:pPr>
      <w:r>
        <w:rPr>
          <w:rFonts w:hint="default" w:ascii="Times New Roman" w:hAnsi="Times New Roman" w:eastAsia="方正仿宋_GBK" w:cs="Times New Roman"/>
          <w:b/>
          <w:color w:val="auto"/>
          <w:sz w:val="32"/>
          <w:szCs w:val="32"/>
          <w:highlight w:val="none"/>
        </w:rPr>
        <w:t xml:space="preserve">  </w:t>
      </w:r>
      <w:r>
        <w:rPr>
          <w:rFonts w:hint="default" w:ascii="Times New Roman" w:hAnsi="Times New Roman" w:eastAsia="方正仿宋_GBK" w:cs="Times New Roman"/>
          <w:b w:val="0"/>
          <w:bCs/>
          <w:color w:val="auto"/>
          <w:sz w:val="32"/>
          <w:szCs w:val="32"/>
          <w:highlight w:val="none"/>
        </w:rPr>
        <w:t xml:space="preserve">  年   月   日</w:t>
      </w:r>
    </w:p>
    <w:p w14:paraId="58778447">
      <w:pPr>
        <w:rPr>
          <w:rFonts w:hint="default" w:ascii="Times New Roman" w:hAnsi="Times New Roman" w:eastAsia="仿宋_GB2312" w:cs="Times New Roman"/>
          <w:b/>
          <w:bCs/>
          <w:color w:val="auto"/>
          <w:sz w:val="32"/>
          <w:szCs w:val="32"/>
          <w:highlight w:val="none"/>
        </w:rPr>
        <w:sectPr>
          <w:footerReference r:id="rId5" w:type="default"/>
          <w:pgSz w:w="11906" w:h="16838"/>
          <w:pgMar w:top="1440" w:right="1474" w:bottom="1440" w:left="147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78676918">
      <w:pPr>
        <w:pStyle w:val="3"/>
        <w:bidi w:val="0"/>
        <w:jc w:val="center"/>
        <w:rPr>
          <w:rFonts w:hint="default" w:ascii="Times New Roman" w:hAnsi="Times New Roman" w:cs="Times New Roman"/>
          <w:color w:val="auto"/>
          <w:sz w:val="44"/>
          <w:szCs w:val="44"/>
          <w:highlight w:val="none"/>
        </w:rPr>
      </w:pPr>
      <w:bookmarkStart w:id="0" w:name="_Toc11155"/>
      <w:bookmarkStart w:id="1" w:name="_Toc791"/>
      <w:bookmarkStart w:id="2" w:name="_Toc4076"/>
      <w:bookmarkStart w:id="3" w:name="_Toc7530"/>
      <w:bookmarkStart w:id="4" w:name="_Toc4477"/>
      <w:bookmarkStart w:id="5" w:name="_Toc3618"/>
      <w:bookmarkStart w:id="6" w:name="_Toc16585"/>
      <w:bookmarkStart w:id="7" w:name="_Toc128457667"/>
      <w:r>
        <w:rPr>
          <w:rFonts w:hint="default" w:ascii="Times New Roman" w:hAnsi="Times New Roman" w:cs="Times New Roman"/>
          <w:color w:val="auto"/>
          <w:sz w:val="44"/>
          <w:szCs w:val="44"/>
          <w:highlight w:val="none"/>
          <w:lang w:val="en-US"/>
        </w:rPr>
        <w:t>一、报价函部分</w:t>
      </w:r>
      <w:bookmarkEnd w:id="0"/>
      <w:bookmarkEnd w:id="1"/>
      <w:bookmarkEnd w:id="2"/>
      <w:bookmarkEnd w:id="3"/>
      <w:bookmarkEnd w:id="4"/>
      <w:bookmarkEnd w:id="5"/>
      <w:bookmarkEnd w:id="6"/>
    </w:p>
    <w:p w14:paraId="55B96B61">
      <w:pPr>
        <w:pStyle w:val="4"/>
        <w:bidi w:val="0"/>
        <w:jc w:val="center"/>
        <w:rPr>
          <w:rFonts w:hint="default" w:ascii="Times New Roman" w:hAnsi="Times New Roman" w:eastAsia="方正小标宋_GBK" w:cs="Times New Roman"/>
          <w:b w:val="0"/>
          <w:bCs w:val="0"/>
          <w:color w:val="auto"/>
          <w:sz w:val="36"/>
          <w:szCs w:val="36"/>
          <w:highlight w:val="none"/>
        </w:rPr>
      </w:pPr>
      <w:r>
        <w:rPr>
          <w:rFonts w:hint="default" w:ascii="Times New Roman" w:hAnsi="Times New Roman" w:eastAsia="方正小标宋_GBK" w:cs="Times New Roman"/>
          <w:b w:val="0"/>
          <w:bCs w:val="0"/>
          <w:color w:val="auto"/>
          <w:sz w:val="36"/>
          <w:szCs w:val="36"/>
          <w:highlight w:val="none"/>
        </w:rPr>
        <w:t>（一）报价函</w:t>
      </w:r>
    </w:p>
    <w:bookmarkEnd w:id="7"/>
    <w:p w14:paraId="289EB87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u w:val="single"/>
        </w:rPr>
      </w:pP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rPr>
        <w:t>：</w:t>
      </w:r>
    </w:p>
    <w:p w14:paraId="687D08E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我单位已仔细研究了询价文件的全部内容，我们愿意承担询价文件规定的全部义务，愿意以</w:t>
      </w:r>
      <w:r>
        <w:rPr>
          <w:rFonts w:hint="default" w:ascii="Times New Roman" w:hAnsi="Times New Roman" w:eastAsia="方正仿宋_GBK" w:cs="Times New Roman"/>
          <w:color w:val="auto"/>
          <w:sz w:val="32"/>
          <w:szCs w:val="32"/>
          <w:highlight w:val="none"/>
          <w:lang w:val="en-US" w:eastAsia="zh-CN"/>
        </w:rPr>
        <w:t>不</w:t>
      </w:r>
      <w:r>
        <w:rPr>
          <w:rFonts w:hint="default" w:ascii="Times New Roman" w:hAnsi="Times New Roman" w:eastAsia="方正仿宋_GBK" w:cs="Times New Roman"/>
          <w:color w:val="auto"/>
          <w:sz w:val="32"/>
          <w:szCs w:val="32"/>
          <w:highlight w:val="none"/>
        </w:rPr>
        <w:t>含税价人民币</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大写</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含税价人民币（大写）</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其中</w:t>
      </w:r>
      <w:r>
        <w:rPr>
          <w:rFonts w:hint="default" w:ascii="Times New Roman" w:hAnsi="Times New Roman" w:eastAsia="方正仿宋_GBK" w:cs="Times New Roman"/>
          <w:color w:val="auto"/>
          <w:sz w:val="32"/>
          <w:szCs w:val="32"/>
          <w:highlight w:val="none"/>
        </w:rPr>
        <w:t>税率为</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税金为</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）对本询价项目进行报价</w:t>
      </w:r>
      <w:r>
        <w:rPr>
          <w:rFonts w:hint="default" w:ascii="Times New Roman" w:hAnsi="Times New Roman" w:eastAsia="方正仿宋_GBK" w:cs="Times New Roman"/>
          <w:color w:val="auto"/>
          <w:sz w:val="32"/>
          <w:szCs w:val="32"/>
          <w:highlight w:val="none"/>
          <w:lang w:eastAsia="zh-CN"/>
        </w:rPr>
        <w:t>，本报价包含完成本项目全部工作的所有费用，采购人无需另行支付任何额外费用。</w:t>
      </w:r>
    </w:p>
    <w:p w14:paraId="4E2BB964">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我方提交的</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在询价截止时间后的3个月内有效，在此期间内被你方接受的上述文件对我方一直具有约束力，我方保证在</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有效期内不撤回</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w:t>
      </w:r>
    </w:p>
    <w:p w14:paraId="1BE31FE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若我方</w:t>
      </w:r>
      <w:r>
        <w:rPr>
          <w:rFonts w:hint="default" w:ascii="Times New Roman" w:hAnsi="Times New Roman" w:eastAsia="方正仿宋_GBK" w:cs="Times New Roman"/>
          <w:color w:val="auto"/>
          <w:sz w:val="32"/>
          <w:szCs w:val="32"/>
          <w:highlight w:val="none"/>
          <w:lang w:val="en-US" w:eastAsia="zh-CN"/>
        </w:rPr>
        <w:t>成交</w:t>
      </w:r>
      <w:r>
        <w:rPr>
          <w:rFonts w:hint="default" w:ascii="Times New Roman" w:hAnsi="Times New Roman" w:eastAsia="方正仿宋_GBK" w:cs="Times New Roman"/>
          <w:color w:val="auto"/>
          <w:sz w:val="32"/>
          <w:szCs w:val="32"/>
          <w:highlight w:val="none"/>
        </w:rPr>
        <w:t>：</w:t>
      </w:r>
    </w:p>
    <w:p w14:paraId="360CA8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⑴</w:t>
      </w:r>
      <w:r>
        <w:rPr>
          <w:rFonts w:hint="default" w:ascii="Times New Roman" w:hAnsi="Times New Roman" w:eastAsia="方正仿宋_GBK" w:cs="Times New Roman"/>
          <w:color w:val="auto"/>
          <w:sz w:val="32"/>
          <w:szCs w:val="32"/>
          <w:highlight w:val="none"/>
        </w:rPr>
        <w:t>我方承诺在收到成交通知书后，在成交通知书规定的期限内，与你方按照询价文件和我方的</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签订合同。</w:t>
      </w:r>
    </w:p>
    <w:p w14:paraId="2FC661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lang w:eastAsia="zh-CN"/>
        </w:rPr>
        <w:t>⑵</w:t>
      </w:r>
      <w:r>
        <w:rPr>
          <w:rFonts w:hint="default" w:ascii="Times New Roman" w:hAnsi="Times New Roman" w:eastAsia="方正仿宋_GBK" w:cs="Times New Roman"/>
          <w:color w:val="auto"/>
          <w:sz w:val="32"/>
          <w:szCs w:val="32"/>
          <w:highlight w:val="none"/>
        </w:rPr>
        <w:t>我方承诺</w:t>
      </w:r>
      <w:r>
        <w:rPr>
          <w:rFonts w:hint="default" w:ascii="Times New Roman" w:hAnsi="Times New Roman" w:eastAsia="方正仿宋_GBK" w:cs="Times New Roman"/>
          <w:color w:val="auto"/>
          <w:sz w:val="32"/>
          <w:szCs w:val="32"/>
          <w:highlight w:val="none"/>
          <w:lang w:val="en-US" w:eastAsia="zh-CN"/>
        </w:rPr>
        <w:t>服务期（工期/供货期）</w:t>
      </w:r>
      <w:r>
        <w:rPr>
          <w:rFonts w:hint="default" w:ascii="Times New Roman" w:hAnsi="Times New Roman" w:eastAsia="方正仿宋_GBK" w:cs="Times New Roman"/>
          <w:color w:val="auto"/>
          <w:sz w:val="32"/>
          <w:szCs w:val="32"/>
          <w:highlight w:val="none"/>
        </w:rPr>
        <w:t>为：</w:t>
      </w:r>
      <w:r>
        <w:rPr>
          <w:rFonts w:hint="default" w:ascii="Times New Roman" w:hAnsi="Times New Roman" w:eastAsia="方正仿宋_GBK" w:cs="Times New Roman"/>
          <w:b/>
          <w:bCs/>
          <w:color w:val="auto"/>
          <w:sz w:val="32"/>
          <w:szCs w:val="32"/>
          <w:highlight w:val="none"/>
          <w:u w:val="none"/>
          <w:lang w:val="en-US" w:eastAsia="zh-CN"/>
        </w:rPr>
        <w:t xml:space="preserve"> </w:t>
      </w:r>
      <w:r>
        <w:rPr>
          <w:rFonts w:hint="default" w:ascii="Times New Roman" w:hAnsi="Times New Roman" w:eastAsia="方正仿宋_GBK" w:cs="Times New Roman"/>
          <w:b/>
          <w:bCs/>
          <w:color w:val="auto"/>
          <w:sz w:val="32"/>
          <w:szCs w:val="32"/>
          <w:highlight w:val="none"/>
          <w:u w:val="single"/>
          <w:lang w:val="en-US" w:eastAsia="zh-CN"/>
        </w:rPr>
        <w:t xml:space="preserve">                  </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具体以合同约定为准。</w:t>
      </w:r>
    </w:p>
    <w:p w14:paraId="120E481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我方完全理解你方不保证最低报价</w:t>
      </w:r>
      <w:r>
        <w:rPr>
          <w:rFonts w:hint="default" w:ascii="Times New Roman" w:hAnsi="Times New Roman" w:eastAsia="方正仿宋_GBK" w:cs="Times New Roman"/>
          <w:color w:val="auto"/>
          <w:sz w:val="32"/>
          <w:szCs w:val="32"/>
          <w:highlight w:val="none"/>
          <w:lang w:val="en-US" w:eastAsia="zh-CN"/>
        </w:rPr>
        <w:t>成交</w:t>
      </w:r>
      <w:r>
        <w:rPr>
          <w:rFonts w:hint="default" w:ascii="Times New Roman" w:hAnsi="Times New Roman" w:eastAsia="方正仿宋_GBK" w:cs="Times New Roman"/>
          <w:color w:val="auto"/>
          <w:sz w:val="32"/>
          <w:szCs w:val="32"/>
          <w:highlight w:val="none"/>
        </w:rPr>
        <w:t>的原则。</w:t>
      </w:r>
    </w:p>
    <w:p w14:paraId="782E8F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p>
    <w:p w14:paraId="589899BF">
      <w:pPr>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br w:type="page"/>
      </w:r>
    </w:p>
    <w:p w14:paraId="26F6A0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本页无正文</w:t>
      </w:r>
      <w:r>
        <w:rPr>
          <w:rFonts w:hint="default" w:ascii="Times New Roman" w:hAnsi="Times New Roman" w:eastAsia="方正仿宋_GBK" w:cs="Times New Roman"/>
          <w:color w:val="auto"/>
          <w:sz w:val="32"/>
          <w:szCs w:val="32"/>
          <w:highlight w:val="none"/>
          <w:lang w:eastAsia="zh-CN"/>
        </w:rPr>
        <w:t>）</w:t>
      </w:r>
    </w:p>
    <w:p w14:paraId="71C99CF7">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p>
    <w:p w14:paraId="35A50DED">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p>
    <w:p w14:paraId="10DD5D3D">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供应商：</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（盖单位公章）</w:t>
      </w:r>
    </w:p>
    <w:p w14:paraId="294F6E90">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法定代表人或委托代理人</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（签字或盖章）</w:t>
      </w:r>
    </w:p>
    <w:p w14:paraId="00DE8436">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u w:val="single"/>
          <w:lang w:val="en-US" w:eastAsia="zh-CN"/>
        </w:rPr>
      </w:pPr>
      <w:r>
        <w:rPr>
          <w:rFonts w:hint="default" w:ascii="Times New Roman" w:hAnsi="Times New Roman" w:eastAsia="方正仿宋_GBK" w:cs="Times New Roman"/>
          <w:b w:val="0"/>
          <w:bCs w:val="0"/>
          <w:color w:val="auto"/>
          <w:sz w:val="32"/>
          <w:szCs w:val="32"/>
          <w:highlight w:val="none"/>
        </w:rPr>
        <w:t>地址：</w:t>
      </w:r>
      <w:r>
        <w:rPr>
          <w:rFonts w:hint="default" w:ascii="Times New Roman" w:hAnsi="Times New Roman" w:eastAsia="方正仿宋_GBK" w:cs="Times New Roman"/>
          <w:b w:val="0"/>
          <w:bCs w:val="0"/>
          <w:color w:val="auto"/>
          <w:sz w:val="32"/>
          <w:szCs w:val="32"/>
          <w:highlight w:val="none"/>
          <w:u w:val="single"/>
          <w:lang w:val="en-US" w:eastAsia="zh-CN"/>
        </w:rPr>
        <w:t xml:space="preserve">                           </w:t>
      </w:r>
    </w:p>
    <w:p w14:paraId="28BA222C">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电话：</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42ED6112">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传真：</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02F53DC6">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邮政编码：</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1C4DBE28">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sectPr>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年</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月</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日</w:t>
      </w:r>
      <w:r>
        <w:rPr>
          <w:rFonts w:hint="default" w:ascii="Times New Roman" w:hAnsi="Times New Roman" w:eastAsia="方正仿宋_GBK" w:cs="Times New Roman"/>
          <w:b w:val="0"/>
          <w:bCs w:val="0"/>
          <w:color w:val="auto"/>
          <w:sz w:val="32"/>
          <w:szCs w:val="32"/>
          <w:highlight w:val="none"/>
          <w:lang w:val="en-US" w:eastAsia="zh-CN"/>
        </w:rPr>
        <w:t xml:space="preserve"> </w:t>
      </w:r>
    </w:p>
    <w:p w14:paraId="4090A937">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color w:val="auto"/>
          <w:kern w:val="0"/>
          <w:sz w:val="28"/>
          <w:szCs w:val="28"/>
          <w:highlight w:val="none"/>
          <w:lang w:val="en-US" w:eastAsia="zh-CN" w:bidi="ar-SA"/>
        </w:rPr>
        <w:t>（</w:t>
      </w:r>
      <w:r>
        <w:rPr>
          <w:rFonts w:hint="default" w:ascii="Times New Roman" w:hAnsi="Times New Roman" w:eastAsia="宋体" w:cs="Times New Roman"/>
          <w:b/>
          <w:bCs/>
          <w:color w:val="auto"/>
          <w:kern w:val="2"/>
          <w:sz w:val="32"/>
          <w:szCs w:val="32"/>
          <w:highlight w:val="none"/>
          <w:lang w:val="en-US" w:eastAsia="zh-CN" w:bidi="ar-SA"/>
        </w:rPr>
        <w:t>二）</w:t>
      </w:r>
      <w:r>
        <w:rPr>
          <w:rFonts w:hint="default" w:ascii="Times New Roman" w:hAnsi="Times New Roman" w:cs="Times New Roman"/>
          <w:b/>
          <w:bCs/>
          <w:color w:val="auto"/>
          <w:kern w:val="2"/>
          <w:sz w:val="32"/>
          <w:szCs w:val="32"/>
          <w:highlight w:val="none"/>
          <w:lang w:val="en-US" w:eastAsia="zh-CN" w:bidi="ar-SA"/>
        </w:rPr>
        <w:t>分项报价明细</w:t>
      </w:r>
      <w:r>
        <w:rPr>
          <w:rFonts w:hint="default" w:ascii="Times New Roman" w:hAnsi="Times New Roman" w:eastAsia="宋体" w:cs="Times New Roman"/>
          <w:b/>
          <w:bCs/>
          <w:color w:val="auto"/>
          <w:kern w:val="2"/>
          <w:sz w:val="32"/>
          <w:szCs w:val="32"/>
          <w:highlight w:val="none"/>
          <w:lang w:val="en-US" w:eastAsia="zh-CN" w:bidi="ar-SA"/>
        </w:rPr>
        <w:t>表</w:t>
      </w:r>
    </w:p>
    <w:tbl>
      <w:tblPr>
        <w:tblStyle w:val="19"/>
        <w:tblW w:w="543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7"/>
        <w:gridCol w:w="1354"/>
        <w:gridCol w:w="1297"/>
        <w:gridCol w:w="560"/>
        <w:gridCol w:w="936"/>
        <w:gridCol w:w="836"/>
        <w:gridCol w:w="1016"/>
        <w:gridCol w:w="1247"/>
        <w:gridCol w:w="1334"/>
      </w:tblGrid>
      <w:tr w14:paraId="5A09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385" w:type="pct"/>
            <w:vMerge w:val="restart"/>
            <w:tcBorders>
              <w:top w:val="single" w:color="auto" w:sz="4" w:space="0"/>
              <w:left w:val="single" w:color="auto" w:sz="4" w:space="0"/>
              <w:bottom w:val="nil"/>
              <w:right w:val="single" w:color="auto" w:sz="4" w:space="0"/>
            </w:tcBorders>
            <w:shd w:val="clear" w:color="auto" w:fill="auto"/>
            <w:vAlign w:val="center"/>
          </w:tcPr>
          <w:p w14:paraId="73C7C79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bookmarkStart w:id="8" w:name="_Hlk66701018"/>
            <w:bookmarkStart w:id="9" w:name="_Hlk224062092"/>
            <w:r>
              <w:rPr>
                <w:rFonts w:hint="default" w:ascii="Times New Roman" w:hAnsi="Times New Roman" w:eastAsia="方正仿宋_GBK" w:cs="Times New Roman"/>
                <w:spacing w:val="-12"/>
                <w:kern w:val="0"/>
                <w:sz w:val="24"/>
                <w:szCs w:val="24"/>
                <w:lang w:val="en-US" w:eastAsia="zh-CN" w:bidi="ar"/>
              </w:rPr>
              <w:t>序号</w:t>
            </w:r>
          </w:p>
        </w:tc>
        <w:tc>
          <w:tcPr>
            <w:tcW w:w="745" w:type="pct"/>
            <w:vMerge w:val="restart"/>
            <w:tcBorders>
              <w:top w:val="single" w:color="auto" w:sz="4" w:space="0"/>
              <w:left w:val="nil"/>
              <w:bottom w:val="nil"/>
              <w:right w:val="single" w:color="auto" w:sz="4" w:space="0"/>
            </w:tcBorders>
            <w:shd w:val="clear" w:color="auto" w:fill="auto"/>
            <w:vAlign w:val="center"/>
          </w:tcPr>
          <w:p w14:paraId="7CA4FDBC">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设备名称</w:t>
            </w:r>
          </w:p>
        </w:tc>
        <w:tc>
          <w:tcPr>
            <w:tcW w:w="714" w:type="pct"/>
            <w:vMerge w:val="restart"/>
            <w:tcBorders>
              <w:top w:val="single" w:color="auto" w:sz="4" w:space="0"/>
              <w:left w:val="nil"/>
              <w:bottom w:val="nil"/>
              <w:right w:val="single" w:color="auto" w:sz="4" w:space="0"/>
            </w:tcBorders>
            <w:shd w:val="clear" w:color="auto" w:fill="auto"/>
            <w:vAlign w:val="center"/>
          </w:tcPr>
          <w:p w14:paraId="787E5B4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规格型号</w:t>
            </w:r>
          </w:p>
        </w:tc>
        <w:tc>
          <w:tcPr>
            <w:tcW w:w="316" w:type="pct"/>
            <w:vMerge w:val="restart"/>
            <w:tcBorders>
              <w:top w:val="single" w:color="auto" w:sz="4" w:space="0"/>
              <w:left w:val="nil"/>
              <w:bottom w:val="nil"/>
              <w:right w:val="single" w:color="auto" w:sz="4" w:space="0"/>
            </w:tcBorders>
            <w:shd w:val="clear" w:color="auto" w:fill="auto"/>
            <w:vAlign w:val="center"/>
          </w:tcPr>
          <w:p w14:paraId="112DE4F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单位</w:t>
            </w:r>
          </w:p>
        </w:tc>
        <w:tc>
          <w:tcPr>
            <w:tcW w:w="392" w:type="pct"/>
            <w:vMerge w:val="restart"/>
            <w:tcBorders>
              <w:top w:val="single" w:color="auto" w:sz="4" w:space="0"/>
              <w:left w:val="nil"/>
              <w:bottom w:val="nil"/>
              <w:right w:val="single" w:color="auto" w:sz="4" w:space="0"/>
            </w:tcBorders>
            <w:shd w:val="clear" w:color="auto" w:fill="auto"/>
            <w:vAlign w:val="center"/>
          </w:tcPr>
          <w:p w14:paraId="3AC591C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数量</w:t>
            </w:r>
          </w:p>
        </w:tc>
        <w:tc>
          <w:tcPr>
            <w:tcW w:w="465" w:type="pct"/>
            <w:vMerge w:val="restart"/>
            <w:tcBorders>
              <w:top w:val="single" w:color="auto" w:sz="4" w:space="0"/>
              <w:left w:val="nil"/>
              <w:bottom w:val="nil"/>
              <w:right w:val="single" w:color="auto" w:sz="4" w:space="0"/>
            </w:tcBorders>
            <w:shd w:val="clear" w:color="auto" w:fill="auto"/>
            <w:vAlign w:val="center"/>
          </w:tcPr>
          <w:p w14:paraId="173FE64A">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计划租期</w:t>
            </w:r>
          </w:p>
        </w:tc>
        <w:tc>
          <w:tcPr>
            <w:tcW w:w="1249" w:type="pct"/>
            <w:gridSpan w:val="2"/>
            <w:tcBorders>
              <w:top w:val="single" w:color="auto" w:sz="4" w:space="0"/>
              <w:left w:val="nil"/>
              <w:bottom w:val="single" w:color="auto" w:sz="4" w:space="0"/>
              <w:right w:val="single" w:color="auto" w:sz="4" w:space="0"/>
            </w:tcBorders>
            <w:shd w:val="clear" w:color="auto" w:fill="auto"/>
            <w:vAlign w:val="center"/>
          </w:tcPr>
          <w:p w14:paraId="1315674E">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报价（不含税，元）</w:t>
            </w:r>
          </w:p>
        </w:tc>
        <w:tc>
          <w:tcPr>
            <w:tcW w:w="730" w:type="pct"/>
            <w:vMerge w:val="restart"/>
            <w:tcBorders>
              <w:top w:val="single" w:color="auto" w:sz="4" w:space="0"/>
              <w:left w:val="nil"/>
              <w:bottom w:val="nil"/>
              <w:right w:val="single" w:color="auto" w:sz="4" w:space="0"/>
            </w:tcBorders>
            <w:shd w:val="clear" w:color="auto" w:fill="auto"/>
            <w:vAlign w:val="center"/>
          </w:tcPr>
          <w:p w14:paraId="6C92B22A">
            <w:pPr>
              <w:keepNext w:val="0"/>
              <w:keepLines w:val="0"/>
              <w:widowControl/>
              <w:suppressLineNumbers w:val="0"/>
              <w:spacing w:before="0" w:beforeAutospacing="0" w:after="0" w:afterAutospacing="0" w:line="240" w:lineRule="exact"/>
              <w:ind w:left="93" w:right="0" w:hanging="108" w:hangingChars="5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备 注</w:t>
            </w:r>
          </w:p>
        </w:tc>
      </w:tr>
      <w:tr w14:paraId="0136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385" w:type="pct"/>
            <w:vMerge w:val="continue"/>
            <w:tcBorders>
              <w:top w:val="single" w:color="auto" w:sz="4" w:space="0"/>
              <w:left w:val="single" w:color="auto" w:sz="4" w:space="0"/>
              <w:bottom w:val="nil"/>
              <w:right w:val="single" w:color="auto" w:sz="4" w:space="0"/>
            </w:tcBorders>
            <w:shd w:val="clear" w:color="auto" w:fill="auto"/>
            <w:vAlign w:val="center"/>
          </w:tcPr>
          <w:p w14:paraId="094A64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45" w:type="pct"/>
            <w:vMerge w:val="continue"/>
            <w:tcBorders>
              <w:top w:val="single" w:color="auto" w:sz="4" w:space="0"/>
              <w:left w:val="nil"/>
              <w:bottom w:val="nil"/>
              <w:right w:val="single" w:color="auto" w:sz="4" w:space="0"/>
            </w:tcBorders>
            <w:shd w:val="clear" w:color="auto" w:fill="auto"/>
            <w:vAlign w:val="center"/>
          </w:tcPr>
          <w:p w14:paraId="1D887E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14" w:type="pct"/>
            <w:vMerge w:val="continue"/>
            <w:tcBorders>
              <w:top w:val="single" w:color="auto" w:sz="4" w:space="0"/>
              <w:left w:val="nil"/>
              <w:bottom w:val="nil"/>
              <w:right w:val="single" w:color="auto" w:sz="4" w:space="0"/>
            </w:tcBorders>
            <w:shd w:val="clear" w:color="auto" w:fill="auto"/>
            <w:vAlign w:val="center"/>
          </w:tcPr>
          <w:p w14:paraId="614257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16" w:type="pct"/>
            <w:vMerge w:val="continue"/>
            <w:tcBorders>
              <w:top w:val="single" w:color="auto" w:sz="4" w:space="0"/>
              <w:left w:val="nil"/>
              <w:bottom w:val="nil"/>
              <w:right w:val="single" w:color="auto" w:sz="4" w:space="0"/>
            </w:tcBorders>
            <w:shd w:val="clear" w:color="auto" w:fill="auto"/>
            <w:vAlign w:val="center"/>
          </w:tcPr>
          <w:p w14:paraId="04B185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92" w:type="pct"/>
            <w:vMerge w:val="continue"/>
            <w:tcBorders>
              <w:top w:val="single" w:color="auto" w:sz="4" w:space="0"/>
              <w:left w:val="nil"/>
              <w:bottom w:val="nil"/>
              <w:right w:val="single" w:color="auto" w:sz="4" w:space="0"/>
            </w:tcBorders>
            <w:shd w:val="clear" w:color="auto" w:fill="auto"/>
            <w:vAlign w:val="center"/>
          </w:tcPr>
          <w:p w14:paraId="45B607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65" w:type="pct"/>
            <w:vMerge w:val="continue"/>
            <w:tcBorders>
              <w:top w:val="single" w:color="auto" w:sz="4" w:space="0"/>
              <w:left w:val="nil"/>
              <w:bottom w:val="nil"/>
              <w:right w:val="single" w:color="auto" w:sz="4" w:space="0"/>
            </w:tcBorders>
            <w:shd w:val="clear" w:color="auto" w:fill="auto"/>
            <w:vAlign w:val="center"/>
          </w:tcPr>
          <w:p w14:paraId="0B0C6B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62" w:type="pct"/>
            <w:tcBorders>
              <w:top w:val="single" w:color="auto" w:sz="4" w:space="0"/>
              <w:left w:val="nil"/>
              <w:bottom w:val="single" w:color="auto" w:sz="4" w:space="0"/>
              <w:right w:val="single" w:color="auto" w:sz="4" w:space="0"/>
            </w:tcBorders>
            <w:shd w:val="clear" w:color="auto" w:fill="auto"/>
            <w:vAlign w:val="center"/>
          </w:tcPr>
          <w:p w14:paraId="6F5FD5BE">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单价</w:t>
            </w:r>
          </w:p>
        </w:tc>
        <w:tc>
          <w:tcPr>
            <w:tcW w:w="687" w:type="pct"/>
            <w:tcBorders>
              <w:top w:val="single" w:color="auto" w:sz="4" w:space="0"/>
              <w:left w:val="nil"/>
              <w:bottom w:val="single" w:color="auto" w:sz="4" w:space="0"/>
              <w:right w:val="single" w:color="auto" w:sz="4" w:space="0"/>
            </w:tcBorders>
            <w:shd w:val="clear" w:color="auto" w:fill="auto"/>
            <w:vAlign w:val="center"/>
          </w:tcPr>
          <w:p w14:paraId="1B197CD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合价</w:t>
            </w:r>
          </w:p>
        </w:tc>
        <w:tc>
          <w:tcPr>
            <w:tcW w:w="730" w:type="pct"/>
            <w:vMerge w:val="continue"/>
            <w:tcBorders>
              <w:top w:val="single" w:color="auto" w:sz="4" w:space="0"/>
              <w:left w:val="nil"/>
              <w:bottom w:val="nil"/>
              <w:right w:val="single" w:color="auto" w:sz="4" w:space="0"/>
            </w:tcBorders>
            <w:shd w:val="clear" w:color="auto" w:fill="auto"/>
            <w:vAlign w:val="center"/>
          </w:tcPr>
          <w:p w14:paraId="135C7B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06ED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5CC25D1">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1</w:t>
            </w:r>
          </w:p>
        </w:tc>
        <w:tc>
          <w:tcPr>
            <w:tcW w:w="745" w:type="pct"/>
            <w:tcBorders>
              <w:top w:val="single" w:color="auto" w:sz="4" w:space="0"/>
              <w:left w:val="nil"/>
              <w:bottom w:val="single" w:color="auto" w:sz="4" w:space="0"/>
              <w:right w:val="single" w:color="auto" w:sz="4" w:space="0"/>
            </w:tcBorders>
            <w:shd w:val="clear" w:color="auto" w:fill="auto"/>
            <w:vAlign w:val="center"/>
          </w:tcPr>
          <w:p w14:paraId="64F9FF4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集装箱板房（库房）</w:t>
            </w:r>
          </w:p>
        </w:tc>
        <w:tc>
          <w:tcPr>
            <w:tcW w:w="714" w:type="pct"/>
            <w:tcBorders>
              <w:top w:val="single" w:color="auto" w:sz="4" w:space="0"/>
              <w:left w:val="nil"/>
              <w:bottom w:val="single" w:color="auto" w:sz="4" w:space="0"/>
              <w:right w:val="single" w:color="auto" w:sz="4" w:space="0"/>
            </w:tcBorders>
            <w:shd w:val="clear" w:color="auto" w:fill="auto"/>
            <w:vAlign w:val="center"/>
          </w:tcPr>
          <w:p w14:paraId="4C77CF98">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3米*6米*2.8米,</w:t>
            </w:r>
          </w:p>
        </w:tc>
        <w:tc>
          <w:tcPr>
            <w:tcW w:w="316" w:type="pct"/>
            <w:tcBorders>
              <w:top w:val="single" w:color="auto" w:sz="4" w:space="0"/>
              <w:left w:val="nil"/>
              <w:bottom w:val="single" w:color="auto" w:sz="4" w:space="0"/>
              <w:right w:val="single" w:color="auto" w:sz="4" w:space="0"/>
            </w:tcBorders>
            <w:shd w:val="clear" w:color="auto" w:fill="auto"/>
            <w:vAlign w:val="center"/>
          </w:tcPr>
          <w:p w14:paraId="14EF362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套</w:t>
            </w:r>
          </w:p>
        </w:tc>
        <w:tc>
          <w:tcPr>
            <w:tcW w:w="392" w:type="pct"/>
            <w:tcBorders>
              <w:top w:val="single" w:color="auto" w:sz="4" w:space="0"/>
              <w:left w:val="nil"/>
              <w:bottom w:val="single" w:color="auto" w:sz="4" w:space="0"/>
              <w:right w:val="single" w:color="auto" w:sz="4" w:space="0"/>
            </w:tcBorders>
            <w:shd w:val="clear" w:color="auto" w:fill="auto"/>
            <w:vAlign w:val="center"/>
          </w:tcPr>
          <w:p w14:paraId="6EFE048A">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w:t>
            </w:r>
          </w:p>
        </w:tc>
        <w:tc>
          <w:tcPr>
            <w:tcW w:w="465" w:type="pct"/>
            <w:tcBorders>
              <w:top w:val="single" w:color="auto" w:sz="4" w:space="0"/>
              <w:left w:val="nil"/>
              <w:bottom w:val="single" w:color="auto" w:sz="4" w:space="0"/>
              <w:right w:val="single" w:color="auto" w:sz="4" w:space="0"/>
            </w:tcBorders>
            <w:shd w:val="clear" w:color="auto" w:fill="auto"/>
            <w:vAlign w:val="center"/>
          </w:tcPr>
          <w:p w14:paraId="5A7E3C0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450天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2956A18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A03DC44">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65441174">
            <w:pPr>
              <w:keepNext w:val="0"/>
              <w:keepLines w:val="0"/>
              <w:widowControl w:val="0"/>
              <w:suppressLineNumbers w:val="0"/>
              <w:spacing w:before="0" w:beforeAutospacing="0" w:after="0" w:afterAutospacing="0"/>
              <w:ind w:left="0" w:right="0"/>
              <w:jc w:val="both"/>
              <w:rPr>
                <w:rFonts w:hint="default" w:ascii="Times New Roman" w:hAnsi="Times New Roman" w:cs="Times New Roman"/>
                <w:kern w:val="2"/>
                <w:sz w:val="21"/>
                <w:szCs w:val="21"/>
              </w:rPr>
            </w:pPr>
          </w:p>
        </w:tc>
      </w:tr>
      <w:tr w14:paraId="1D28E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71DE7EF">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2</w:t>
            </w:r>
          </w:p>
        </w:tc>
        <w:tc>
          <w:tcPr>
            <w:tcW w:w="745" w:type="pct"/>
            <w:tcBorders>
              <w:top w:val="single" w:color="auto" w:sz="4" w:space="0"/>
              <w:left w:val="nil"/>
              <w:bottom w:val="single" w:color="auto" w:sz="4" w:space="0"/>
              <w:right w:val="single" w:color="auto" w:sz="4" w:space="0"/>
            </w:tcBorders>
            <w:shd w:val="clear" w:color="auto" w:fill="auto"/>
            <w:vAlign w:val="center"/>
          </w:tcPr>
          <w:p w14:paraId="4AE11A5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集装箱板房（门岗亭）</w:t>
            </w:r>
          </w:p>
        </w:tc>
        <w:tc>
          <w:tcPr>
            <w:tcW w:w="714" w:type="pct"/>
            <w:tcBorders>
              <w:top w:val="single" w:color="auto" w:sz="4" w:space="0"/>
              <w:left w:val="nil"/>
              <w:bottom w:val="single" w:color="auto" w:sz="4" w:space="0"/>
              <w:right w:val="single" w:color="auto" w:sz="4" w:space="0"/>
            </w:tcBorders>
            <w:shd w:val="clear" w:color="auto" w:fill="auto"/>
            <w:vAlign w:val="center"/>
          </w:tcPr>
          <w:p w14:paraId="1BD29E2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3米*6米*2.8米</w:t>
            </w:r>
          </w:p>
        </w:tc>
        <w:tc>
          <w:tcPr>
            <w:tcW w:w="316" w:type="pct"/>
            <w:tcBorders>
              <w:top w:val="single" w:color="auto" w:sz="4" w:space="0"/>
              <w:left w:val="nil"/>
              <w:bottom w:val="single" w:color="auto" w:sz="4" w:space="0"/>
              <w:right w:val="single" w:color="auto" w:sz="4" w:space="0"/>
            </w:tcBorders>
            <w:shd w:val="clear" w:color="auto" w:fill="auto"/>
            <w:vAlign w:val="center"/>
          </w:tcPr>
          <w:p w14:paraId="69D37F1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套</w:t>
            </w:r>
          </w:p>
        </w:tc>
        <w:tc>
          <w:tcPr>
            <w:tcW w:w="392" w:type="pct"/>
            <w:tcBorders>
              <w:top w:val="single" w:color="auto" w:sz="4" w:space="0"/>
              <w:left w:val="nil"/>
              <w:bottom w:val="single" w:color="auto" w:sz="4" w:space="0"/>
              <w:right w:val="single" w:color="auto" w:sz="4" w:space="0"/>
            </w:tcBorders>
            <w:shd w:val="clear" w:color="auto" w:fill="auto"/>
            <w:vAlign w:val="center"/>
          </w:tcPr>
          <w:p w14:paraId="1F2F36CA">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53C62B3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450天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43B31D22">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F5ACF14">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53D2A96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2870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5BED8A7">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3</w:t>
            </w:r>
          </w:p>
        </w:tc>
        <w:tc>
          <w:tcPr>
            <w:tcW w:w="745" w:type="pct"/>
            <w:tcBorders>
              <w:top w:val="single" w:color="auto" w:sz="4" w:space="0"/>
              <w:left w:val="nil"/>
              <w:bottom w:val="single" w:color="auto" w:sz="4" w:space="0"/>
              <w:right w:val="single" w:color="auto" w:sz="4" w:space="0"/>
            </w:tcBorders>
            <w:shd w:val="clear" w:color="auto" w:fill="auto"/>
            <w:vAlign w:val="center"/>
          </w:tcPr>
          <w:p w14:paraId="54DFC591">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钢管</w:t>
            </w:r>
          </w:p>
        </w:tc>
        <w:tc>
          <w:tcPr>
            <w:tcW w:w="714" w:type="pct"/>
            <w:tcBorders>
              <w:top w:val="single" w:color="auto" w:sz="4" w:space="0"/>
              <w:left w:val="nil"/>
              <w:bottom w:val="single" w:color="auto" w:sz="4" w:space="0"/>
              <w:right w:val="single" w:color="auto" w:sz="4" w:space="0"/>
            </w:tcBorders>
            <w:shd w:val="clear" w:color="auto" w:fill="auto"/>
            <w:vAlign w:val="center"/>
          </w:tcPr>
          <w:p w14:paraId="2FE18CC0">
            <w:pPr>
              <w:keepNext w:val="0"/>
              <w:keepLines w:val="0"/>
              <w:widowControl w:val="0"/>
              <w:suppressLineNumbers w:val="0"/>
              <w:autoSpaceDE w:val="0"/>
              <w:autoSpaceDN/>
              <w:spacing w:before="0" w:beforeAutospacing="0" w:after="0" w:afterAutospacing="0" w:line="280" w:lineRule="exact"/>
              <w:ind w:left="0" w:right="0"/>
              <w:jc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015B71F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米</w:t>
            </w:r>
          </w:p>
        </w:tc>
        <w:tc>
          <w:tcPr>
            <w:tcW w:w="392" w:type="pct"/>
            <w:tcBorders>
              <w:top w:val="single" w:color="auto" w:sz="4" w:space="0"/>
              <w:left w:val="nil"/>
              <w:bottom w:val="single" w:color="auto" w:sz="4" w:space="0"/>
              <w:right w:val="single" w:color="auto" w:sz="4" w:space="0"/>
            </w:tcBorders>
            <w:shd w:val="clear" w:color="auto" w:fill="auto"/>
            <w:vAlign w:val="center"/>
          </w:tcPr>
          <w:p w14:paraId="06C9604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160000</w:t>
            </w:r>
          </w:p>
        </w:tc>
        <w:tc>
          <w:tcPr>
            <w:tcW w:w="465" w:type="pct"/>
            <w:tcBorders>
              <w:top w:val="single" w:color="auto" w:sz="4" w:space="0"/>
              <w:left w:val="nil"/>
              <w:bottom w:val="single" w:color="auto" w:sz="4" w:space="0"/>
              <w:right w:val="single" w:color="auto" w:sz="4" w:space="0"/>
            </w:tcBorders>
            <w:shd w:val="clear" w:color="auto" w:fill="auto"/>
            <w:vAlign w:val="center"/>
          </w:tcPr>
          <w:p w14:paraId="6D05F75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0A69B9E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90D49E5">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28F86B98">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E09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201D993">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4</w:t>
            </w:r>
          </w:p>
        </w:tc>
        <w:tc>
          <w:tcPr>
            <w:tcW w:w="745" w:type="pct"/>
            <w:tcBorders>
              <w:top w:val="single" w:color="auto" w:sz="4" w:space="0"/>
              <w:left w:val="nil"/>
              <w:bottom w:val="single" w:color="auto" w:sz="4" w:space="0"/>
              <w:right w:val="single" w:color="auto" w:sz="4" w:space="0"/>
            </w:tcBorders>
            <w:shd w:val="clear" w:color="auto" w:fill="auto"/>
            <w:vAlign w:val="center"/>
          </w:tcPr>
          <w:p w14:paraId="7E112D3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扣件</w:t>
            </w:r>
          </w:p>
        </w:tc>
        <w:tc>
          <w:tcPr>
            <w:tcW w:w="714" w:type="pct"/>
            <w:tcBorders>
              <w:top w:val="single" w:color="auto" w:sz="4" w:space="0"/>
              <w:left w:val="nil"/>
              <w:bottom w:val="single" w:color="auto" w:sz="4" w:space="0"/>
              <w:right w:val="single" w:color="auto" w:sz="4" w:space="0"/>
            </w:tcBorders>
            <w:shd w:val="clear" w:color="auto" w:fill="auto"/>
            <w:vAlign w:val="center"/>
          </w:tcPr>
          <w:p w14:paraId="1BC8225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5C15C1D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个</w:t>
            </w:r>
          </w:p>
        </w:tc>
        <w:tc>
          <w:tcPr>
            <w:tcW w:w="392" w:type="pct"/>
            <w:tcBorders>
              <w:top w:val="single" w:color="auto" w:sz="4" w:space="0"/>
              <w:left w:val="nil"/>
              <w:bottom w:val="single" w:color="auto" w:sz="4" w:space="0"/>
              <w:right w:val="single" w:color="auto" w:sz="4" w:space="0"/>
            </w:tcBorders>
            <w:shd w:val="clear" w:color="auto" w:fill="auto"/>
            <w:vAlign w:val="center"/>
          </w:tcPr>
          <w:p w14:paraId="01DAD63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240000</w:t>
            </w:r>
          </w:p>
        </w:tc>
        <w:tc>
          <w:tcPr>
            <w:tcW w:w="465" w:type="pct"/>
            <w:tcBorders>
              <w:top w:val="single" w:color="auto" w:sz="4" w:space="0"/>
              <w:left w:val="nil"/>
              <w:bottom w:val="single" w:color="auto" w:sz="4" w:space="0"/>
              <w:right w:val="single" w:color="auto" w:sz="4" w:space="0"/>
            </w:tcBorders>
            <w:shd w:val="clear" w:color="auto" w:fill="auto"/>
            <w:vAlign w:val="center"/>
          </w:tcPr>
          <w:p w14:paraId="74AAA480">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6F24D76B">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080F7497">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6B7F819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3724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A4C9158">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5</w:t>
            </w:r>
          </w:p>
        </w:tc>
        <w:tc>
          <w:tcPr>
            <w:tcW w:w="745" w:type="pct"/>
            <w:tcBorders>
              <w:top w:val="single" w:color="auto" w:sz="4" w:space="0"/>
              <w:left w:val="nil"/>
              <w:bottom w:val="single" w:color="auto" w:sz="4" w:space="0"/>
              <w:right w:val="single" w:color="auto" w:sz="4" w:space="0"/>
            </w:tcBorders>
            <w:shd w:val="clear" w:color="auto" w:fill="auto"/>
            <w:vAlign w:val="center"/>
          </w:tcPr>
          <w:p w14:paraId="38AC2F9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顶筒</w:t>
            </w:r>
          </w:p>
        </w:tc>
        <w:tc>
          <w:tcPr>
            <w:tcW w:w="714" w:type="pct"/>
            <w:tcBorders>
              <w:top w:val="single" w:color="auto" w:sz="4" w:space="0"/>
              <w:left w:val="nil"/>
              <w:bottom w:val="single" w:color="auto" w:sz="4" w:space="0"/>
              <w:right w:val="single" w:color="auto" w:sz="4" w:space="0"/>
            </w:tcBorders>
            <w:shd w:val="clear" w:color="auto" w:fill="auto"/>
            <w:vAlign w:val="center"/>
          </w:tcPr>
          <w:p w14:paraId="71E07786">
            <w:pPr>
              <w:keepNext w:val="0"/>
              <w:keepLines w:val="0"/>
              <w:widowControl w:val="0"/>
              <w:suppressLineNumbers w:val="0"/>
              <w:autoSpaceDE w:val="0"/>
              <w:autoSpaceDN/>
              <w:spacing w:before="0" w:beforeAutospacing="0" w:after="0" w:afterAutospacing="0" w:line="280" w:lineRule="exact"/>
              <w:ind w:left="0" w:right="0"/>
              <w:jc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4A6F725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个</w:t>
            </w:r>
          </w:p>
        </w:tc>
        <w:tc>
          <w:tcPr>
            <w:tcW w:w="392" w:type="pct"/>
            <w:tcBorders>
              <w:top w:val="single" w:color="auto" w:sz="4" w:space="0"/>
              <w:left w:val="nil"/>
              <w:bottom w:val="single" w:color="auto" w:sz="4" w:space="0"/>
              <w:right w:val="single" w:color="auto" w:sz="4" w:space="0"/>
            </w:tcBorders>
            <w:shd w:val="clear" w:color="auto" w:fill="auto"/>
            <w:vAlign w:val="center"/>
          </w:tcPr>
          <w:p w14:paraId="3783F34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4000 </w:t>
            </w:r>
          </w:p>
        </w:tc>
        <w:tc>
          <w:tcPr>
            <w:tcW w:w="465" w:type="pct"/>
            <w:tcBorders>
              <w:top w:val="single" w:color="auto" w:sz="4" w:space="0"/>
              <w:left w:val="nil"/>
              <w:bottom w:val="single" w:color="auto" w:sz="4" w:space="0"/>
              <w:right w:val="single" w:color="auto" w:sz="4" w:space="0"/>
            </w:tcBorders>
            <w:shd w:val="clear" w:color="auto" w:fill="auto"/>
            <w:vAlign w:val="center"/>
          </w:tcPr>
          <w:p w14:paraId="5CA67AE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2B5A841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E602B7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3B82066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0EE1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154C5D5">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6</w:t>
            </w:r>
          </w:p>
        </w:tc>
        <w:tc>
          <w:tcPr>
            <w:tcW w:w="745" w:type="pct"/>
            <w:tcBorders>
              <w:top w:val="single" w:color="auto" w:sz="4" w:space="0"/>
              <w:left w:val="nil"/>
              <w:bottom w:val="single" w:color="auto" w:sz="4" w:space="0"/>
              <w:right w:val="single" w:color="auto" w:sz="4" w:space="0"/>
            </w:tcBorders>
            <w:shd w:val="clear" w:color="auto" w:fill="auto"/>
            <w:vAlign w:val="center"/>
          </w:tcPr>
          <w:p w14:paraId="7778A14F">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空调</w:t>
            </w:r>
          </w:p>
        </w:tc>
        <w:tc>
          <w:tcPr>
            <w:tcW w:w="714" w:type="pct"/>
            <w:tcBorders>
              <w:top w:val="single" w:color="auto" w:sz="4" w:space="0"/>
              <w:left w:val="nil"/>
              <w:bottom w:val="single" w:color="auto" w:sz="4" w:space="0"/>
              <w:right w:val="single" w:color="auto" w:sz="4" w:space="0"/>
            </w:tcBorders>
            <w:shd w:val="clear" w:color="auto" w:fill="auto"/>
            <w:vAlign w:val="center"/>
          </w:tcPr>
          <w:p w14:paraId="0F4AFF2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1.5P</w:t>
            </w:r>
          </w:p>
        </w:tc>
        <w:tc>
          <w:tcPr>
            <w:tcW w:w="316" w:type="pct"/>
            <w:tcBorders>
              <w:top w:val="single" w:color="auto" w:sz="4" w:space="0"/>
              <w:left w:val="nil"/>
              <w:bottom w:val="single" w:color="auto" w:sz="4" w:space="0"/>
              <w:right w:val="single" w:color="auto" w:sz="4" w:space="0"/>
            </w:tcBorders>
            <w:shd w:val="clear" w:color="auto" w:fill="auto"/>
            <w:vAlign w:val="center"/>
          </w:tcPr>
          <w:p w14:paraId="0E3AB0D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2AFAAA1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9 </w:t>
            </w:r>
          </w:p>
        </w:tc>
        <w:tc>
          <w:tcPr>
            <w:tcW w:w="465" w:type="pct"/>
            <w:tcBorders>
              <w:top w:val="single" w:color="auto" w:sz="4" w:space="0"/>
              <w:left w:val="nil"/>
              <w:bottom w:val="single" w:color="auto" w:sz="4" w:space="0"/>
              <w:right w:val="single" w:color="auto" w:sz="4" w:space="0"/>
            </w:tcBorders>
            <w:shd w:val="clear" w:color="auto" w:fill="auto"/>
            <w:vAlign w:val="center"/>
          </w:tcPr>
          <w:p w14:paraId="330D8EA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2年</w:t>
            </w:r>
          </w:p>
        </w:tc>
        <w:tc>
          <w:tcPr>
            <w:tcW w:w="562" w:type="pct"/>
            <w:tcBorders>
              <w:top w:val="single" w:color="auto" w:sz="4" w:space="0"/>
              <w:left w:val="nil"/>
              <w:bottom w:val="single" w:color="auto" w:sz="4" w:space="0"/>
              <w:right w:val="single" w:color="auto" w:sz="4" w:space="0"/>
            </w:tcBorders>
            <w:shd w:val="clear" w:color="auto" w:fill="auto"/>
            <w:vAlign w:val="center"/>
          </w:tcPr>
          <w:p w14:paraId="7708AFE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F5CD918">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2CE16FBF">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5521B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1074774">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7</w:t>
            </w:r>
          </w:p>
        </w:tc>
        <w:tc>
          <w:tcPr>
            <w:tcW w:w="745" w:type="pct"/>
            <w:tcBorders>
              <w:top w:val="single" w:color="auto" w:sz="4" w:space="0"/>
              <w:left w:val="nil"/>
              <w:bottom w:val="single" w:color="auto" w:sz="4" w:space="0"/>
              <w:right w:val="single" w:color="auto" w:sz="4" w:space="0"/>
            </w:tcBorders>
            <w:shd w:val="clear" w:color="auto" w:fill="auto"/>
            <w:vAlign w:val="center"/>
          </w:tcPr>
          <w:p w14:paraId="605C111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空调</w:t>
            </w:r>
          </w:p>
        </w:tc>
        <w:tc>
          <w:tcPr>
            <w:tcW w:w="714" w:type="pct"/>
            <w:tcBorders>
              <w:top w:val="single" w:color="auto" w:sz="4" w:space="0"/>
              <w:left w:val="nil"/>
              <w:bottom w:val="single" w:color="auto" w:sz="4" w:space="0"/>
              <w:right w:val="single" w:color="auto" w:sz="4" w:space="0"/>
            </w:tcBorders>
            <w:shd w:val="clear" w:color="auto" w:fill="auto"/>
            <w:vAlign w:val="center"/>
          </w:tcPr>
          <w:p w14:paraId="600558F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3P</w:t>
            </w:r>
          </w:p>
        </w:tc>
        <w:tc>
          <w:tcPr>
            <w:tcW w:w="316" w:type="pct"/>
            <w:tcBorders>
              <w:top w:val="single" w:color="auto" w:sz="4" w:space="0"/>
              <w:left w:val="nil"/>
              <w:bottom w:val="single" w:color="auto" w:sz="4" w:space="0"/>
              <w:right w:val="single" w:color="auto" w:sz="4" w:space="0"/>
            </w:tcBorders>
            <w:shd w:val="clear" w:color="auto" w:fill="auto"/>
            <w:vAlign w:val="center"/>
          </w:tcPr>
          <w:p w14:paraId="2C11AB01">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526AD4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2 </w:t>
            </w:r>
          </w:p>
        </w:tc>
        <w:tc>
          <w:tcPr>
            <w:tcW w:w="465" w:type="pct"/>
            <w:tcBorders>
              <w:top w:val="single" w:color="auto" w:sz="4" w:space="0"/>
              <w:left w:val="nil"/>
              <w:bottom w:val="single" w:color="auto" w:sz="4" w:space="0"/>
              <w:right w:val="single" w:color="auto" w:sz="4" w:space="0"/>
            </w:tcBorders>
            <w:shd w:val="clear" w:color="auto" w:fill="auto"/>
            <w:vAlign w:val="center"/>
          </w:tcPr>
          <w:p w14:paraId="21F0962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2年</w:t>
            </w:r>
          </w:p>
        </w:tc>
        <w:tc>
          <w:tcPr>
            <w:tcW w:w="562" w:type="pct"/>
            <w:tcBorders>
              <w:top w:val="single" w:color="auto" w:sz="4" w:space="0"/>
              <w:left w:val="nil"/>
              <w:bottom w:val="single" w:color="auto" w:sz="4" w:space="0"/>
              <w:right w:val="single" w:color="auto" w:sz="4" w:space="0"/>
            </w:tcBorders>
            <w:shd w:val="clear" w:color="auto" w:fill="auto"/>
            <w:vAlign w:val="center"/>
          </w:tcPr>
          <w:p w14:paraId="7841EDAD">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08E8936D">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53952DDC">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7DF5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4C84AC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8</w:t>
            </w:r>
          </w:p>
        </w:tc>
        <w:tc>
          <w:tcPr>
            <w:tcW w:w="745" w:type="pct"/>
            <w:tcBorders>
              <w:top w:val="single" w:color="auto" w:sz="4" w:space="0"/>
              <w:left w:val="nil"/>
              <w:bottom w:val="single" w:color="auto" w:sz="4" w:space="0"/>
              <w:right w:val="single" w:color="auto" w:sz="4" w:space="0"/>
            </w:tcBorders>
            <w:shd w:val="clear" w:color="auto" w:fill="auto"/>
            <w:vAlign w:val="center"/>
          </w:tcPr>
          <w:p w14:paraId="585864B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打印机</w:t>
            </w:r>
          </w:p>
        </w:tc>
        <w:tc>
          <w:tcPr>
            <w:tcW w:w="714" w:type="pct"/>
            <w:tcBorders>
              <w:top w:val="single" w:color="auto" w:sz="4" w:space="0"/>
              <w:left w:val="nil"/>
              <w:bottom w:val="single" w:color="auto" w:sz="4" w:space="0"/>
              <w:right w:val="single" w:color="auto" w:sz="4" w:space="0"/>
            </w:tcBorders>
            <w:shd w:val="clear" w:color="auto" w:fill="auto"/>
            <w:vAlign w:val="center"/>
          </w:tcPr>
          <w:p w14:paraId="59E30F3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理光6054</w:t>
            </w:r>
          </w:p>
        </w:tc>
        <w:tc>
          <w:tcPr>
            <w:tcW w:w="316" w:type="pct"/>
            <w:tcBorders>
              <w:top w:val="single" w:color="auto" w:sz="4" w:space="0"/>
              <w:left w:val="nil"/>
              <w:bottom w:val="single" w:color="auto" w:sz="4" w:space="0"/>
              <w:right w:val="single" w:color="auto" w:sz="4" w:space="0"/>
            </w:tcBorders>
            <w:shd w:val="clear" w:color="auto" w:fill="auto"/>
            <w:vAlign w:val="center"/>
          </w:tcPr>
          <w:p w14:paraId="059BF3A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362F4AC">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5364997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15个月</w:t>
            </w:r>
          </w:p>
        </w:tc>
        <w:tc>
          <w:tcPr>
            <w:tcW w:w="562" w:type="pct"/>
            <w:tcBorders>
              <w:top w:val="single" w:color="auto" w:sz="4" w:space="0"/>
              <w:left w:val="nil"/>
              <w:bottom w:val="single" w:color="auto" w:sz="4" w:space="0"/>
              <w:right w:val="single" w:color="auto" w:sz="4" w:space="0"/>
            </w:tcBorders>
            <w:shd w:val="clear" w:color="auto" w:fill="auto"/>
            <w:vAlign w:val="center"/>
          </w:tcPr>
          <w:p w14:paraId="2816CA65">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91620EB">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0BAD4E5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13816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897C5E1">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9</w:t>
            </w:r>
          </w:p>
        </w:tc>
        <w:tc>
          <w:tcPr>
            <w:tcW w:w="745" w:type="pct"/>
            <w:tcBorders>
              <w:top w:val="single" w:color="auto" w:sz="4" w:space="0"/>
              <w:left w:val="nil"/>
              <w:bottom w:val="single" w:color="auto" w:sz="4" w:space="0"/>
              <w:right w:val="single" w:color="auto" w:sz="4" w:space="0"/>
            </w:tcBorders>
            <w:shd w:val="clear" w:color="auto" w:fill="auto"/>
            <w:vAlign w:val="center"/>
          </w:tcPr>
          <w:p w14:paraId="0BC531B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打印机</w:t>
            </w:r>
          </w:p>
        </w:tc>
        <w:tc>
          <w:tcPr>
            <w:tcW w:w="714" w:type="pct"/>
            <w:tcBorders>
              <w:top w:val="single" w:color="auto" w:sz="4" w:space="0"/>
              <w:left w:val="nil"/>
              <w:bottom w:val="single" w:color="auto" w:sz="4" w:space="0"/>
              <w:right w:val="single" w:color="auto" w:sz="4" w:space="0"/>
            </w:tcBorders>
            <w:shd w:val="clear" w:color="auto" w:fill="auto"/>
            <w:vAlign w:val="center"/>
          </w:tcPr>
          <w:p w14:paraId="1AE18076">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理光C5503</w:t>
            </w:r>
          </w:p>
        </w:tc>
        <w:tc>
          <w:tcPr>
            <w:tcW w:w="316" w:type="pct"/>
            <w:tcBorders>
              <w:top w:val="single" w:color="auto" w:sz="4" w:space="0"/>
              <w:left w:val="nil"/>
              <w:bottom w:val="single" w:color="auto" w:sz="4" w:space="0"/>
              <w:right w:val="single" w:color="auto" w:sz="4" w:space="0"/>
            </w:tcBorders>
            <w:shd w:val="clear" w:color="auto" w:fill="auto"/>
            <w:vAlign w:val="center"/>
          </w:tcPr>
          <w:p w14:paraId="7A585E0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3AB3DE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3FCDFA1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15个月</w:t>
            </w:r>
          </w:p>
        </w:tc>
        <w:tc>
          <w:tcPr>
            <w:tcW w:w="562" w:type="pct"/>
            <w:tcBorders>
              <w:top w:val="single" w:color="auto" w:sz="4" w:space="0"/>
              <w:left w:val="nil"/>
              <w:bottom w:val="single" w:color="auto" w:sz="4" w:space="0"/>
              <w:right w:val="single" w:color="auto" w:sz="4" w:space="0"/>
            </w:tcBorders>
            <w:shd w:val="clear" w:color="auto" w:fill="auto"/>
            <w:vAlign w:val="center"/>
          </w:tcPr>
          <w:p w14:paraId="2C5A2D8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762D89E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single" w:color="auto" w:sz="4" w:space="0"/>
              <w:right w:val="single" w:color="auto" w:sz="4" w:space="0"/>
            </w:tcBorders>
            <w:shd w:val="clear" w:color="auto" w:fill="auto"/>
            <w:vAlign w:val="center"/>
          </w:tcPr>
          <w:p w14:paraId="0ED4827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CD1F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195800A">
            <w:pPr>
              <w:keepNext w:val="0"/>
              <w:keepLines w:val="0"/>
              <w:widowControl w:val="0"/>
              <w:suppressLineNumbers w:val="0"/>
              <w:spacing w:before="0" w:beforeAutospacing="0" w:after="0" w:afterAutospacing="0"/>
              <w:ind w:left="0" w:right="0"/>
              <w:jc w:val="both"/>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lang w:val="en-US" w:eastAsia="zh-CN" w:bidi="ar"/>
              </w:rPr>
              <w:t xml:space="preserve">总报价（不含税）¥：       元， 大写：              税率：      </w:t>
            </w:r>
          </w:p>
        </w:tc>
      </w:tr>
    </w:tbl>
    <w:p w14:paraId="1E990AA2">
      <w:pPr>
        <w:tabs>
          <w:tab w:val="left" w:pos="7140"/>
          <w:tab w:val="left" w:pos="7560"/>
          <w:tab w:val="left" w:pos="8300"/>
        </w:tabs>
        <w:autoSpaceDE w:val="0"/>
        <w:autoSpaceDN w:val="0"/>
        <w:adjustRightInd w:val="0"/>
        <w:spacing w:line="360" w:lineRule="auto"/>
        <w:ind w:right="210"/>
        <w:jc w:val="both"/>
        <w:rPr>
          <w:rFonts w:hint="default" w:ascii="Times New Roman" w:hAnsi="Times New Roman" w:eastAsia="方正仿宋_GBK" w:cs="Times New Roman"/>
          <w:snapToGrid w:val="0"/>
          <w:color w:val="auto"/>
          <w:kern w:val="0"/>
          <w:sz w:val="32"/>
          <w:szCs w:val="32"/>
          <w:highlight w:val="none"/>
        </w:rPr>
      </w:pPr>
    </w:p>
    <w:p w14:paraId="642CE365">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r>
        <w:rPr>
          <w:rFonts w:hint="default" w:ascii="Times New Roman" w:hAnsi="Times New Roman" w:eastAsia="方正仿宋_GBK" w:cs="Times New Roman"/>
          <w:snapToGrid w:val="0"/>
          <w:color w:val="auto"/>
          <w:kern w:val="0"/>
          <w:sz w:val="32"/>
          <w:szCs w:val="32"/>
          <w:highlight w:val="none"/>
        </w:rPr>
        <w:t>供  应  商：</w:t>
      </w:r>
      <w:r>
        <w:rPr>
          <w:rFonts w:hint="default" w:ascii="Times New Roman" w:hAnsi="Times New Roman" w:eastAsia="方正仿宋_GBK" w:cs="Times New Roman"/>
          <w:snapToGrid w:val="0"/>
          <w:color w:val="auto"/>
          <w:kern w:val="0"/>
          <w:sz w:val="32"/>
          <w:szCs w:val="32"/>
          <w:highlight w:val="none"/>
          <w:u w:val="single"/>
        </w:rPr>
        <w:t xml:space="preserve">                        </w:t>
      </w:r>
      <w:r>
        <w:rPr>
          <w:rFonts w:hint="default" w:ascii="Times New Roman" w:hAnsi="Times New Roman" w:eastAsia="方正仿宋_GBK" w:cs="Times New Roman"/>
          <w:snapToGrid w:val="0"/>
          <w:color w:val="auto"/>
          <w:kern w:val="0"/>
          <w:sz w:val="32"/>
          <w:szCs w:val="32"/>
          <w:highlight w:val="none"/>
        </w:rPr>
        <w:t>（盖单位</w:t>
      </w:r>
      <w:r>
        <w:rPr>
          <w:rFonts w:hint="default" w:ascii="Times New Roman" w:hAnsi="Times New Roman" w:eastAsia="方正仿宋_GBK" w:cs="Times New Roman"/>
          <w:snapToGrid w:val="0"/>
          <w:color w:val="auto"/>
          <w:kern w:val="0"/>
          <w:sz w:val="32"/>
          <w:szCs w:val="32"/>
          <w:highlight w:val="none"/>
          <w:lang w:val="en-US" w:eastAsia="zh-CN"/>
        </w:rPr>
        <w:t>公</w:t>
      </w:r>
      <w:r>
        <w:rPr>
          <w:rFonts w:hint="default" w:ascii="Times New Roman" w:hAnsi="Times New Roman" w:eastAsia="方正仿宋_GBK" w:cs="Times New Roman"/>
          <w:snapToGrid w:val="0"/>
          <w:color w:val="auto"/>
          <w:kern w:val="0"/>
          <w:sz w:val="32"/>
          <w:szCs w:val="32"/>
          <w:highlight w:val="none"/>
        </w:rPr>
        <w:t xml:space="preserve">章） </w:t>
      </w:r>
    </w:p>
    <w:p w14:paraId="06E7FC09">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p>
    <w:p w14:paraId="615E7726">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r>
        <w:rPr>
          <w:rFonts w:hint="default" w:ascii="Times New Roman" w:hAnsi="Times New Roman" w:eastAsia="方正仿宋_GBK" w:cs="Times New Roman"/>
          <w:snapToGrid w:val="0"/>
          <w:color w:val="auto"/>
          <w:kern w:val="0"/>
          <w:sz w:val="32"/>
          <w:szCs w:val="32"/>
          <w:highlight w:val="none"/>
        </w:rPr>
        <w:t>法定代表人或其委托代理人：</w:t>
      </w:r>
      <w:r>
        <w:rPr>
          <w:rFonts w:hint="default" w:ascii="Times New Roman" w:hAnsi="Times New Roman" w:eastAsia="方正仿宋_GBK" w:cs="Times New Roman"/>
          <w:snapToGrid w:val="0"/>
          <w:color w:val="auto"/>
          <w:kern w:val="0"/>
          <w:sz w:val="32"/>
          <w:szCs w:val="32"/>
          <w:highlight w:val="none"/>
          <w:u w:val="single"/>
        </w:rPr>
        <w:t xml:space="preserve">             </w:t>
      </w:r>
      <w:r>
        <w:rPr>
          <w:rFonts w:hint="default" w:ascii="Times New Roman" w:hAnsi="Times New Roman" w:eastAsia="方正仿宋_GBK" w:cs="Times New Roman"/>
          <w:snapToGrid w:val="0"/>
          <w:color w:val="auto"/>
          <w:kern w:val="0"/>
          <w:sz w:val="32"/>
          <w:szCs w:val="32"/>
          <w:highlight w:val="none"/>
        </w:rPr>
        <w:t>（签名或盖章）</w:t>
      </w:r>
    </w:p>
    <w:p w14:paraId="0A495122">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p>
    <w:p w14:paraId="78590FDB">
      <w:pPr>
        <w:tabs>
          <w:tab w:val="left" w:pos="631"/>
          <w:tab w:val="left" w:pos="1471"/>
          <w:tab w:val="left" w:pos="2311"/>
        </w:tabs>
        <w:autoSpaceDE w:val="0"/>
        <w:autoSpaceDN w:val="0"/>
        <w:spacing w:before="37"/>
        <w:ind w:right="597"/>
        <w:jc w:val="righ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年</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日</w:t>
      </w:r>
    </w:p>
    <w:bookmarkEnd w:id="8"/>
    <w:p w14:paraId="1DB51ED4">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b w:val="0"/>
          <w:bCs w:val="0"/>
          <w:color w:val="auto"/>
          <w:szCs w:val="22"/>
          <w:highlight w:val="none"/>
        </w:rPr>
        <w:br w:type="page"/>
      </w:r>
    </w:p>
    <w:bookmarkEnd w:id="9"/>
    <w:p w14:paraId="76AD7364">
      <w:pPr>
        <w:spacing w:line="360" w:lineRule="auto"/>
        <w:ind w:firstLine="2520" w:firstLineChars="900"/>
        <w:jc w:val="right"/>
        <w:rPr>
          <w:rFonts w:hint="default" w:ascii="Times New Roman" w:hAnsi="Times New Roman" w:eastAsia="方正仿宋_GBK" w:cs="Times New Roman"/>
          <w:color w:val="auto"/>
          <w:sz w:val="28"/>
          <w:szCs w:val="28"/>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F2BA4DE">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（三）法定代表人身份证明</w:t>
      </w:r>
    </w:p>
    <w:p w14:paraId="06B5985D">
      <w:pPr>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法定代表人身份证明</w:t>
      </w:r>
    </w:p>
    <w:p w14:paraId="3D3E15E6">
      <w:pPr>
        <w:tabs>
          <w:tab w:val="left" w:pos="556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供应商</w:t>
      </w:r>
      <w:r>
        <w:rPr>
          <w:rFonts w:hint="default" w:ascii="Times New Roman" w:hAnsi="Times New Roman" w:eastAsia="方正仿宋_GBK" w:cs="Times New Roman"/>
          <w:color w:val="auto"/>
          <w:kern w:val="0"/>
          <w:sz w:val="32"/>
          <w:szCs w:val="32"/>
          <w:highlight w:val="none"/>
        </w:rPr>
        <w:t>名称：</w:t>
      </w:r>
      <w:r>
        <w:rPr>
          <w:rFonts w:hint="default" w:ascii="Times New Roman" w:hAnsi="Times New Roman" w:eastAsia="方正仿宋_GBK" w:cs="Times New Roman"/>
          <w:color w:val="auto"/>
          <w:kern w:val="0"/>
          <w:sz w:val="32"/>
          <w:szCs w:val="32"/>
          <w:highlight w:val="none"/>
          <w:u w:val="single"/>
        </w:rPr>
        <w:tab/>
      </w:r>
    </w:p>
    <w:p w14:paraId="401CCF55">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单位性质：</w:t>
      </w:r>
      <w:r>
        <w:rPr>
          <w:rFonts w:hint="default" w:ascii="Times New Roman" w:hAnsi="Times New Roman" w:eastAsia="方正仿宋_GBK" w:cs="Times New Roman"/>
          <w:color w:val="auto"/>
          <w:kern w:val="0"/>
          <w:sz w:val="32"/>
          <w:szCs w:val="32"/>
          <w:highlight w:val="none"/>
          <w:u w:val="single"/>
        </w:rPr>
        <w:tab/>
      </w:r>
    </w:p>
    <w:p w14:paraId="10823203">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地    址：</w:t>
      </w:r>
      <w:r>
        <w:rPr>
          <w:rFonts w:hint="default" w:ascii="Times New Roman" w:hAnsi="Times New Roman" w:eastAsia="方正仿宋_GBK" w:cs="Times New Roman"/>
          <w:color w:val="auto"/>
          <w:kern w:val="0"/>
          <w:sz w:val="32"/>
          <w:szCs w:val="32"/>
          <w:highlight w:val="none"/>
          <w:u w:val="single"/>
        </w:rPr>
        <w:tab/>
      </w:r>
    </w:p>
    <w:p w14:paraId="5AB42FAF">
      <w:pPr>
        <w:tabs>
          <w:tab w:val="left" w:pos="2520"/>
          <w:tab w:val="left" w:pos="352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成立时间：</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spacing w:val="-1"/>
          <w:kern w:val="0"/>
          <w:sz w:val="32"/>
          <w:szCs w:val="32"/>
          <w:highlight w:val="none"/>
        </w:rPr>
        <w:t>月</w:t>
      </w:r>
      <w:r>
        <w:rPr>
          <w:rFonts w:hint="default" w:ascii="Times New Roman" w:hAnsi="Times New Roman" w:eastAsia="方正仿宋_GBK" w:cs="Times New Roman"/>
          <w:color w:val="auto"/>
          <w:spacing w:val="-1"/>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日</w:t>
      </w:r>
    </w:p>
    <w:p w14:paraId="56A08E79">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经营期限：</w:t>
      </w:r>
      <w:r>
        <w:rPr>
          <w:rFonts w:hint="default" w:ascii="Times New Roman" w:hAnsi="Times New Roman" w:eastAsia="方正仿宋_GBK" w:cs="Times New Roman"/>
          <w:color w:val="auto"/>
          <w:kern w:val="0"/>
          <w:sz w:val="32"/>
          <w:szCs w:val="32"/>
          <w:highlight w:val="none"/>
          <w:u w:val="single"/>
        </w:rPr>
        <w:tab/>
      </w:r>
    </w:p>
    <w:p w14:paraId="5EC68F84">
      <w:pPr>
        <w:tabs>
          <w:tab w:val="left" w:pos="1580"/>
          <w:tab w:val="left" w:pos="3260"/>
          <w:tab w:val="left" w:pos="3895"/>
          <w:tab w:val="left" w:pos="535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姓名：</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性别</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kern w:val="0"/>
          <w:sz w:val="32"/>
          <w:szCs w:val="32"/>
          <w:highlight w:val="none"/>
        </w:rPr>
        <w:t>龄：</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职务：</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u w:val="single"/>
        </w:rPr>
        <w:t xml:space="preserve">  </w:t>
      </w:r>
    </w:p>
    <w:p w14:paraId="3ED31444">
      <w:pPr>
        <w:tabs>
          <w:tab w:val="left" w:pos="336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系</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（报价人名称）的法定代表人。</w:t>
      </w:r>
    </w:p>
    <w:p w14:paraId="6F66FEF2">
      <w:pPr>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p>
    <w:p w14:paraId="01E1DFD7">
      <w:pPr>
        <w:autoSpaceDE w:val="0"/>
        <w:autoSpaceDN w:val="0"/>
        <w:adjustRightInd w:val="0"/>
        <w:snapToGrid w:val="0"/>
        <w:spacing w:line="360" w:lineRule="auto"/>
        <w:ind w:firstLine="1235" w:firstLineChars="3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特此证明。</w:t>
      </w:r>
    </w:p>
    <w:tbl>
      <w:tblPr>
        <w:tblStyle w:val="19"/>
        <w:tblW w:w="7468" w:type="dxa"/>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7468"/>
      </w:tblGrid>
      <w:tr w14:paraId="31D65614">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PrEx>
        <w:trPr>
          <w:trHeight w:val="2497" w:hRule="atLeast"/>
          <w:jc w:val="center"/>
        </w:trPr>
        <w:tc>
          <w:tcPr>
            <w:tcW w:w="7468" w:type="dxa"/>
          </w:tcPr>
          <w:p w14:paraId="3057585B">
            <w:pPr>
              <w:keepNext w:val="0"/>
              <w:keepLines w:val="0"/>
              <w:suppressLineNumbers w:val="0"/>
              <w:spacing w:before="0" w:beforeAutospacing="0" w:after="0" w:afterAutospacing="0" w:line="360" w:lineRule="auto"/>
              <w:ind w:left="0" w:right="0" w:firstLine="321" w:firstLineChars="100"/>
              <w:jc w:val="center"/>
              <w:rPr>
                <w:rFonts w:hint="default" w:ascii="Times New Roman" w:hAnsi="Times New Roman" w:eastAsia="方正仿宋_GBK" w:cs="Times New Roman"/>
                <w:b/>
                <w:color w:val="auto"/>
                <w:sz w:val="32"/>
                <w:szCs w:val="32"/>
                <w:highlight w:val="none"/>
              </w:rPr>
            </w:pPr>
          </w:p>
          <w:p w14:paraId="78E813B4">
            <w:pPr>
              <w:keepNext w:val="0"/>
              <w:keepLines w:val="0"/>
              <w:suppressLineNumbers w:val="0"/>
              <w:spacing w:before="0" w:beforeAutospacing="0" w:after="0" w:afterAutospacing="0" w:line="360" w:lineRule="auto"/>
              <w:ind w:left="0" w:right="0" w:firstLine="321" w:firstLineChars="100"/>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法定代表人身份证正、反面复印件</w:t>
            </w:r>
          </w:p>
          <w:p w14:paraId="78AA2D44">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color w:val="auto"/>
                <w:sz w:val="32"/>
                <w:szCs w:val="32"/>
                <w:highlight w:val="none"/>
              </w:rPr>
            </w:pPr>
          </w:p>
          <w:p w14:paraId="18D5DA3B">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color w:val="auto"/>
                <w:sz w:val="32"/>
                <w:szCs w:val="32"/>
                <w:highlight w:val="none"/>
              </w:rPr>
            </w:pPr>
          </w:p>
        </w:tc>
      </w:tr>
    </w:tbl>
    <w:p w14:paraId="6657F005">
      <w:pPr>
        <w:autoSpaceDE w:val="0"/>
        <w:autoSpaceDN w:val="0"/>
        <w:adjustRightInd w:val="0"/>
        <w:snapToGrid w:val="0"/>
        <w:spacing w:line="360" w:lineRule="auto"/>
        <w:jc w:val="left"/>
        <w:rPr>
          <w:rFonts w:hint="default" w:ascii="Times New Roman" w:hAnsi="Times New Roman" w:eastAsia="方正仿宋_GBK" w:cs="Times New Roman"/>
          <w:color w:val="auto"/>
          <w:kern w:val="0"/>
          <w:sz w:val="32"/>
          <w:szCs w:val="32"/>
          <w:highlight w:val="none"/>
        </w:rPr>
      </w:pPr>
    </w:p>
    <w:p w14:paraId="78D30775">
      <w:pPr>
        <w:spacing w:line="440" w:lineRule="exact"/>
        <w:ind w:right="525"/>
        <w:jc w:val="right"/>
        <w:rPr>
          <w:rFonts w:hint="default" w:ascii="Times New Roman" w:hAnsi="Times New Roman" w:eastAsia="方正仿宋_GBK" w:cs="Times New Roman"/>
          <w:color w:val="auto"/>
          <w:sz w:val="32"/>
          <w:szCs w:val="32"/>
          <w:highlight w:val="none"/>
        </w:rPr>
      </w:pPr>
    </w:p>
    <w:p w14:paraId="7A1CDD6C">
      <w:pPr>
        <w:tabs>
          <w:tab w:val="left" w:pos="6195"/>
        </w:tabs>
        <w:autoSpaceDE w:val="0"/>
        <w:autoSpaceDN w:val="0"/>
        <w:adjustRightInd w:val="0"/>
        <w:snapToGrid w:val="0"/>
        <w:spacing w:line="360" w:lineRule="auto"/>
        <w:ind w:firstLine="21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供应商：</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b/>
          <w:color w:val="auto"/>
          <w:kern w:val="0"/>
          <w:sz w:val="32"/>
          <w:szCs w:val="32"/>
          <w:highlight w:val="none"/>
        </w:rPr>
        <w:t>盖章</w:t>
      </w:r>
      <w:r>
        <w:rPr>
          <w:rFonts w:hint="default" w:ascii="Times New Roman" w:hAnsi="Times New Roman" w:eastAsia="方正仿宋_GBK" w:cs="Times New Roman"/>
          <w:color w:val="auto"/>
          <w:kern w:val="0"/>
          <w:sz w:val="32"/>
          <w:szCs w:val="32"/>
          <w:highlight w:val="none"/>
        </w:rPr>
        <w:t xml:space="preserve">）         </w:t>
      </w:r>
    </w:p>
    <w:p w14:paraId="026A55CE">
      <w:pPr>
        <w:tabs>
          <w:tab w:val="left" w:pos="6195"/>
        </w:tabs>
        <w:autoSpaceDE w:val="0"/>
        <w:autoSpaceDN w:val="0"/>
        <w:adjustRightInd w:val="0"/>
        <w:snapToGrid w:val="0"/>
        <w:spacing w:line="360" w:lineRule="auto"/>
        <w:jc w:val="right"/>
        <w:rPr>
          <w:rFonts w:hint="default" w:ascii="Times New Roman" w:hAnsi="Times New Roman" w:eastAsia="仿宋_GB2312"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spacing w:val="-1"/>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日</w:t>
      </w:r>
      <w:r>
        <w:rPr>
          <w:rFonts w:hint="default" w:ascii="Times New Roman" w:hAnsi="Times New Roman" w:eastAsia="仿宋_GB2312" w:cs="Times New Roman"/>
          <w:color w:val="auto"/>
          <w:kern w:val="0"/>
          <w:sz w:val="32"/>
          <w:szCs w:val="32"/>
          <w:highlight w:val="none"/>
        </w:rPr>
        <w:br w:type="page"/>
      </w:r>
    </w:p>
    <w:p w14:paraId="5BD153E1">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（四）授权委托书</w:t>
      </w:r>
    </w:p>
    <w:p w14:paraId="3F2A53F4">
      <w:pPr>
        <w:tabs>
          <w:tab w:val="left" w:pos="2950"/>
          <w:tab w:val="left" w:pos="4305"/>
        </w:tabs>
        <w:wordWrap w:val="0"/>
        <w:autoSpaceDE w:val="0"/>
        <w:autoSpaceDN w:val="0"/>
        <w:adjustRightInd w:val="0"/>
        <w:snapToGrid w:val="0"/>
        <w:spacing w:line="360" w:lineRule="auto"/>
        <w:ind w:firstLine="739" w:firstLineChars="231"/>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本人</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（姓名）系</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r>
        <w:rPr>
          <w:rFonts w:hint="default" w:ascii="Times New Roman" w:hAnsi="Times New Roman" w:eastAsia="方正仿宋_GBK" w:cs="Times New Roman"/>
          <w:b w:val="0"/>
          <w:bCs w:val="0"/>
          <w:color w:val="auto"/>
          <w:spacing w:val="-1"/>
          <w:kern w:val="0"/>
          <w:sz w:val="32"/>
          <w:szCs w:val="32"/>
          <w:highlight w:val="none"/>
        </w:rPr>
        <w:t>报价</w:t>
      </w:r>
      <w:r>
        <w:rPr>
          <w:rFonts w:hint="default" w:ascii="Times New Roman" w:hAnsi="Times New Roman" w:eastAsia="方正仿宋_GBK" w:cs="Times New Roman"/>
          <w:b w:val="0"/>
          <w:bCs w:val="0"/>
          <w:color w:val="auto"/>
          <w:kern w:val="0"/>
          <w:sz w:val="32"/>
          <w:szCs w:val="32"/>
          <w:highlight w:val="none"/>
        </w:rPr>
        <w:t>人名称</w:t>
      </w:r>
      <w:r>
        <w:rPr>
          <w:rFonts w:hint="default" w:ascii="Times New Roman" w:hAnsi="Times New Roman" w:eastAsia="方正仿宋_GBK" w:cs="Times New Roman"/>
          <w:b w:val="0"/>
          <w:bCs w:val="0"/>
          <w:color w:val="auto"/>
          <w:spacing w:val="1"/>
          <w:kern w:val="0"/>
          <w:sz w:val="32"/>
          <w:szCs w:val="32"/>
          <w:highlight w:val="none"/>
        </w:rPr>
        <w:t>）</w:t>
      </w:r>
      <w:r>
        <w:rPr>
          <w:rFonts w:hint="default" w:ascii="Times New Roman" w:hAnsi="Times New Roman" w:eastAsia="方正仿宋_GBK" w:cs="Times New Roman"/>
          <w:b w:val="0"/>
          <w:bCs w:val="0"/>
          <w:color w:val="auto"/>
          <w:kern w:val="0"/>
          <w:sz w:val="32"/>
          <w:szCs w:val="32"/>
          <w:highlight w:val="none"/>
        </w:rPr>
        <w:t>的法定代</w:t>
      </w:r>
      <w:r>
        <w:rPr>
          <w:rFonts w:hint="default" w:ascii="Times New Roman" w:hAnsi="Times New Roman" w:eastAsia="方正仿宋_GBK" w:cs="Times New Roman"/>
          <w:b w:val="0"/>
          <w:bCs w:val="0"/>
          <w:color w:val="auto"/>
          <w:spacing w:val="1"/>
          <w:kern w:val="0"/>
          <w:sz w:val="32"/>
          <w:szCs w:val="32"/>
          <w:highlight w:val="none"/>
        </w:rPr>
        <w:t>表</w:t>
      </w:r>
      <w:r>
        <w:rPr>
          <w:rFonts w:hint="default" w:ascii="Times New Roman" w:hAnsi="Times New Roman" w:eastAsia="方正仿宋_GBK" w:cs="Times New Roman"/>
          <w:b w:val="0"/>
          <w:bCs w:val="0"/>
          <w:color w:val="auto"/>
          <w:kern w:val="0"/>
          <w:sz w:val="32"/>
          <w:szCs w:val="32"/>
          <w:highlight w:val="none"/>
        </w:rPr>
        <w:t>人，现委托</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u w:val="none"/>
          <w:lang w:eastAsia="zh-CN"/>
        </w:rPr>
        <w:t>（</w:t>
      </w:r>
      <w:r>
        <w:rPr>
          <w:rFonts w:hint="default" w:ascii="Times New Roman" w:hAnsi="Times New Roman" w:eastAsia="方正仿宋_GBK" w:cs="Times New Roman"/>
          <w:b w:val="0"/>
          <w:bCs w:val="0"/>
          <w:color w:val="auto"/>
          <w:kern w:val="0"/>
          <w:sz w:val="32"/>
          <w:szCs w:val="32"/>
          <w:highlight w:val="none"/>
        </w:rPr>
        <w:t>姓名）为我方代理人。代理人根据授权，以我方名义签署、澄清、说明、补正、递交、撤回、修改</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（项</w:t>
      </w:r>
      <w:r>
        <w:rPr>
          <w:rFonts w:hint="default" w:ascii="Times New Roman" w:hAnsi="Times New Roman" w:eastAsia="方正仿宋_GBK" w:cs="Times New Roman"/>
          <w:b w:val="0"/>
          <w:bCs w:val="0"/>
          <w:color w:val="auto"/>
          <w:spacing w:val="-1"/>
          <w:kern w:val="0"/>
          <w:sz w:val="32"/>
          <w:szCs w:val="32"/>
          <w:highlight w:val="none"/>
        </w:rPr>
        <w:t>目</w:t>
      </w:r>
      <w:r>
        <w:rPr>
          <w:rFonts w:hint="default" w:ascii="Times New Roman" w:hAnsi="Times New Roman" w:eastAsia="方正仿宋_GBK" w:cs="Times New Roman"/>
          <w:b w:val="0"/>
          <w:bCs w:val="0"/>
          <w:color w:val="auto"/>
          <w:kern w:val="0"/>
          <w:sz w:val="32"/>
          <w:szCs w:val="32"/>
          <w:highlight w:val="none"/>
        </w:rPr>
        <w:t>名称、标段）</w:t>
      </w:r>
      <w:r>
        <w:rPr>
          <w:rFonts w:hint="default" w:ascii="Times New Roman" w:hAnsi="Times New Roman" w:eastAsia="方正仿宋_GBK" w:cs="Times New Roman"/>
          <w:b w:val="0"/>
          <w:bCs w:val="0"/>
          <w:color w:val="auto"/>
          <w:kern w:val="0"/>
          <w:sz w:val="32"/>
          <w:szCs w:val="32"/>
          <w:highlight w:val="none"/>
          <w:lang w:eastAsia="zh-CN"/>
        </w:rPr>
        <w:t>响应文件</w:t>
      </w:r>
      <w:r>
        <w:rPr>
          <w:rFonts w:hint="default" w:ascii="Times New Roman" w:hAnsi="Times New Roman" w:eastAsia="方正仿宋_GBK" w:cs="Times New Roman"/>
          <w:b w:val="0"/>
          <w:bCs w:val="0"/>
          <w:color w:val="auto"/>
          <w:kern w:val="0"/>
          <w:sz w:val="32"/>
          <w:szCs w:val="32"/>
          <w:highlight w:val="none"/>
        </w:rPr>
        <w:t>、签订合同和处理有关事宜，其法律后果由我方承担。</w:t>
      </w:r>
    </w:p>
    <w:p w14:paraId="4EF32C2A">
      <w:pPr>
        <w:tabs>
          <w:tab w:val="left" w:pos="1680"/>
          <w:tab w:val="left" w:pos="4215"/>
          <w:tab w:val="left" w:pos="4305"/>
          <w:tab w:val="left" w:pos="8000"/>
        </w:tabs>
        <w:autoSpaceDE w:val="0"/>
        <w:autoSpaceDN w:val="0"/>
        <w:adjustRightInd w:val="0"/>
        <w:snapToGrid w:val="0"/>
        <w:spacing w:line="360" w:lineRule="auto"/>
        <w:ind w:firstLine="420"/>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委托</w:t>
      </w:r>
      <w:r>
        <w:rPr>
          <w:rFonts w:hint="default" w:ascii="Times New Roman" w:hAnsi="Times New Roman" w:eastAsia="方正仿宋_GBK" w:cs="Times New Roman"/>
          <w:b w:val="0"/>
          <w:bCs w:val="0"/>
          <w:color w:val="auto"/>
          <w:spacing w:val="-1"/>
          <w:kern w:val="0"/>
          <w:sz w:val="32"/>
          <w:szCs w:val="32"/>
          <w:highlight w:val="none"/>
        </w:rPr>
        <w:t>期</w:t>
      </w:r>
      <w:r>
        <w:rPr>
          <w:rFonts w:hint="default" w:ascii="Times New Roman" w:hAnsi="Times New Roman" w:eastAsia="方正仿宋_GBK" w:cs="Times New Roman"/>
          <w:b w:val="0"/>
          <w:bCs w:val="0"/>
          <w:color w:val="auto"/>
          <w:kern w:val="0"/>
          <w:sz w:val="32"/>
          <w:szCs w:val="32"/>
          <w:highlight w:val="none"/>
        </w:rPr>
        <w:t>限：</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p>
    <w:p w14:paraId="32C3FB2A">
      <w:pPr>
        <w:tabs>
          <w:tab w:val="left" w:pos="1680"/>
          <w:tab w:val="left" w:pos="4215"/>
          <w:tab w:val="left" w:pos="4305"/>
          <w:tab w:val="left" w:pos="8000"/>
        </w:tabs>
        <w:autoSpaceDE w:val="0"/>
        <w:autoSpaceDN w:val="0"/>
        <w:adjustRightInd w:val="0"/>
        <w:snapToGrid w:val="0"/>
        <w:spacing w:line="360" w:lineRule="auto"/>
        <w:ind w:firstLine="420"/>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代理人无转委托权。</w:t>
      </w:r>
    </w:p>
    <w:tbl>
      <w:tblPr>
        <w:tblStyle w:val="19"/>
        <w:tblW w:w="7833" w:type="dxa"/>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7833"/>
      </w:tblGrid>
      <w:tr w14:paraId="56233B0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139" w:hRule="atLeast"/>
          <w:jc w:val="center"/>
        </w:trPr>
        <w:tc>
          <w:tcPr>
            <w:tcW w:w="7833" w:type="dxa"/>
          </w:tcPr>
          <w:p w14:paraId="5B7B1A3A">
            <w:pPr>
              <w:keepNext w:val="0"/>
              <w:keepLines w:val="0"/>
              <w:suppressLineNumbers w:val="0"/>
              <w:spacing w:before="0" w:beforeAutospacing="0" w:after="0" w:afterAutospacing="0" w:line="360" w:lineRule="auto"/>
              <w:ind w:left="0" w:right="0" w:firstLine="320" w:firstLineChars="100"/>
              <w:jc w:val="center"/>
              <w:rPr>
                <w:rFonts w:hint="default" w:ascii="Times New Roman" w:hAnsi="Times New Roman" w:eastAsia="方正仿宋_GBK" w:cs="Times New Roman"/>
                <w:b w:val="0"/>
                <w:bCs w:val="0"/>
                <w:color w:val="auto"/>
                <w:sz w:val="32"/>
                <w:szCs w:val="32"/>
                <w:highlight w:val="none"/>
              </w:rPr>
            </w:pPr>
          </w:p>
          <w:p w14:paraId="22419E66">
            <w:pPr>
              <w:keepNext w:val="0"/>
              <w:keepLines w:val="0"/>
              <w:suppressLineNumbers w:val="0"/>
              <w:spacing w:before="0" w:beforeAutospacing="0" w:after="0" w:afterAutospacing="0" w:line="360" w:lineRule="auto"/>
              <w:ind w:left="0" w:right="0" w:firstLine="320" w:firstLineChars="100"/>
              <w:jc w:val="center"/>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委托代理人身份证正、反面复印件</w:t>
            </w:r>
          </w:p>
          <w:p w14:paraId="04F81336">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val="0"/>
                <w:bCs w:val="0"/>
                <w:color w:val="auto"/>
                <w:sz w:val="32"/>
                <w:szCs w:val="32"/>
                <w:highlight w:val="none"/>
              </w:rPr>
            </w:pPr>
          </w:p>
          <w:p w14:paraId="3D1FA957">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val="0"/>
                <w:bCs w:val="0"/>
                <w:color w:val="auto"/>
                <w:sz w:val="32"/>
                <w:szCs w:val="32"/>
                <w:highlight w:val="none"/>
              </w:rPr>
            </w:pPr>
          </w:p>
        </w:tc>
      </w:tr>
    </w:tbl>
    <w:p w14:paraId="1B53C903">
      <w:pPr>
        <w:rPr>
          <w:rFonts w:hint="default" w:ascii="Times New Roman" w:hAnsi="Times New Roman" w:eastAsia="方正仿宋_GBK" w:cs="Times New Roman"/>
          <w:b w:val="0"/>
          <w:bCs w:val="0"/>
          <w:vanish/>
          <w:color w:val="auto"/>
          <w:sz w:val="32"/>
          <w:szCs w:val="32"/>
          <w:highlight w:val="none"/>
        </w:rPr>
      </w:pPr>
    </w:p>
    <w:p w14:paraId="135F70FA">
      <w:pPr>
        <w:autoSpaceDE w:val="0"/>
        <w:autoSpaceDN w:val="0"/>
        <w:adjustRightInd w:val="0"/>
        <w:snapToGrid w:val="0"/>
        <w:spacing w:line="360" w:lineRule="auto"/>
        <w:jc w:val="left"/>
        <w:rPr>
          <w:rFonts w:hint="default" w:ascii="Times New Roman" w:hAnsi="Times New Roman" w:eastAsia="方正仿宋_GBK" w:cs="Times New Roman"/>
          <w:b w:val="0"/>
          <w:bCs w:val="0"/>
          <w:color w:val="auto"/>
          <w:kern w:val="0"/>
          <w:sz w:val="32"/>
          <w:szCs w:val="32"/>
          <w:highlight w:val="none"/>
        </w:rPr>
      </w:pPr>
    </w:p>
    <w:p w14:paraId="7A369CC6">
      <w:pPr>
        <w:keepNext w:val="0"/>
        <w:keepLines w:val="0"/>
        <w:pageBreakBefore w:val="0"/>
        <w:widowControl w:val="0"/>
        <w:tabs>
          <w:tab w:val="left" w:pos="4200"/>
          <w:tab w:val="left" w:pos="4620"/>
        </w:tabs>
        <w:kinsoku/>
        <w:wordWrap/>
        <w:overflowPunct/>
        <w:topLinePunct w:val="0"/>
        <w:autoSpaceDE w:val="0"/>
        <w:autoSpaceDN w:val="0"/>
        <w:bidi w:val="0"/>
        <w:adjustRightInd w:val="0"/>
        <w:snapToGrid w:val="0"/>
        <w:spacing w:line="560" w:lineRule="exact"/>
        <w:ind w:firstLine="1694"/>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供  应  商：</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r>
        <w:rPr>
          <w:rFonts w:hint="default" w:ascii="Times New Roman" w:hAnsi="Times New Roman" w:eastAsia="方正仿宋_GBK" w:cs="Times New Roman"/>
          <w:b w:val="0"/>
          <w:bCs w:val="0"/>
          <w:color w:val="auto"/>
          <w:spacing w:val="-1"/>
          <w:kern w:val="0"/>
          <w:sz w:val="32"/>
          <w:szCs w:val="32"/>
          <w:highlight w:val="none"/>
        </w:rPr>
        <w:t>盖单位公章</w:t>
      </w:r>
      <w:r>
        <w:rPr>
          <w:rFonts w:hint="default" w:ascii="Times New Roman" w:hAnsi="Times New Roman" w:eastAsia="方正仿宋_GBK" w:cs="Times New Roman"/>
          <w:b w:val="0"/>
          <w:bCs w:val="0"/>
          <w:color w:val="auto"/>
          <w:kern w:val="0"/>
          <w:sz w:val="32"/>
          <w:szCs w:val="32"/>
          <w:highlight w:val="none"/>
        </w:rPr>
        <w:t>）</w:t>
      </w:r>
    </w:p>
    <w:p w14:paraId="3ACC3787">
      <w:pPr>
        <w:keepNext w:val="0"/>
        <w:keepLines w:val="0"/>
        <w:pageBreakBefore w:val="0"/>
        <w:widowControl w:val="0"/>
        <w:tabs>
          <w:tab w:val="left" w:pos="619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法定代表人：</w:t>
      </w:r>
      <w:r>
        <w:rPr>
          <w:rFonts w:hint="default" w:ascii="Times New Roman" w:hAnsi="Times New Roman" w:eastAsia="方正仿宋_GBK" w:cs="Times New Roman"/>
          <w:b w:val="0"/>
          <w:bCs w:val="0"/>
          <w:color w:val="auto"/>
          <w:spacing w:val="32"/>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（签字或盖章）</w:t>
      </w:r>
    </w:p>
    <w:p w14:paraId="59609EDE">
      <w:pPr>
        <w:keepNext w:val="0"/>
        <w:keepLines w:val="0"/>
        <w:pageBreakBefore w:val="0"/>
        <w:widowControl w:val="0"/>
        <w:tabs>
          <w:tab w:val="left" w:pos="526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spacing w:val="32"/>
          <w:kern w:val="0"/>
          <w:sz w:val="32"/>
          <w:szCs w:val="32"/>
          <w:highlight w:val="none"/>
        </w:rPr>
      </w:pPr>
      <w:r>
        <w:rPr>
          <w:rFonts w:hint="default" w:ascii="Times New Roman" w:hAnsi="Times New Roman" w:eastAsia="方正仿宋_GBK" w:cs="Times New Roman"/>
          <w:b w:val="0"/>
          <w:bCs w:val="0"/>
          <w:color w:val="auto"/>
          <w:spacing w:val="32"/>
          <w:kern w:val="0"/>
          <w:sz w:val="32"/>
          <w:szCs w:val="32"/>
          <w:highlight w:val="none"/>
        </w:rPr>
        <w:t>联系电话</w:t>
      </w:r>
      <w:r>
        <w:rPr>
          <w:rFonts w:hint="default" w:ascii="Times New Roman" w:hAnsi="Times New Roman" w:eastAsia="方正仿宋_GBK" w:cs="Times New Roman"/>
          <w:b w:val="0"/>
          <w:bCs w:val="0"/>
          <w:color w:val="auto"/>
          <w:spacing w:val="32"/>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1B12702D">
      <w:pPr>
        <w:keepNext w:val="0"/>
        <w:keepLines w:val="0"/>
        <w:pageBreakBefore w:val="0"/>
        <w:widowControl w:val="0"/>
        <w:tabs>
          <w:tab w:val="left" w:pos="526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身份证号码</w:t>
      </w:r>
      <w:r>
        <w:rPr>
          <w:rFonts w:hint="default" w:ascii="Times New Roman" w:hAnsi="Times New Roman" w:eastAsia="方正仿宋_GBK" w:cs="Times New Roman"/>
          <w:b w:val="0"/>
          <w:bCs w:val="0"/>
          <w:color w:val="auto"/>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0CFB2FCF">
      <w:pPr>
        <w:keepNext w:val="0"/>
        <w:keepLines w:val="0"/>
        <w:pageBreakBefore w:val="0"/>
        <w:widowControl w:val="0"/>
        <w:tabs>
          <w:tab w:val="left" w:pos="630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委托代理人：</w:t>
      </w:r>
      <w:r>
        <w:rPr>
          <w:rFonts w:hint="default" w:ascii="Times New Roman" w:hAnsi="Times New Roman" w:eastAsia="方正仿宋_GBK" w:cs="Times New Roman"/>
          <w:b w:val="0"/>
          <w:bCs w:val="0"/>
          <w:color w:val="auto"/>
          <w:spacing w:val="32"/>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（签</w:t>
      </w:r>
      <w:r>
        <w:rPr>
          <w:rFonts w:hint="default" w:ascii="Times New Roman" w:hAnsi="Times New Roman" w:eastAsia="方正仿宋_GBK" w:cs="Times New Roman"/>
          <w:b w:val="0"/>
          <w:bCs w:val="0"/>
          <w:color w:val="auto"/>
          <w:spacing w:val="-1"/>
          <w:kern w:val="0"/>
          <w:sz w:val="32"/>
          <w:szCs w:val="32"/>
          <w:highlight w:val="none"/>
        </w:rPr>
        <w:t>字或盖章</w:t>
      </w:r>
      <w:r>
        <w:rPr>
          <w:rFonts w:hint="default" w:ascii="Times New Roman" w:hAnsi="Times New Roman" w:eastAsia="方正仿宋_GBK" w:cs="Times New Roman"/>
          <w:b w:val="0"/>
          <w:bCs w:val="0"/>
          <w:color w:val="auto"/>
          <w:kern w:val="0"/>
          <w:sz w:val="32"/>
          <w:szCs w:val="32"/>
          <w:highlight w:val="none"/>
        </w:rPr>
        <w:t>）</w:t>
      </w:r>
    </w:p>
    <w:p w14:paraId="394CB25E">
      <w:pPr>
        <w:keepNext w:val="0"/>
        <w:keepLines w:val="0"/>
        <w:pageBreakBefore w:val="0"/>
        <w:widowControl w:val="0"/>
        <w:tabs>
          <w:tab w:val="left" w:pos="608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u w:val="single"/>
        </w:rPr>
      </w:pPr>
      <w:r>
        <w:rPr>
          <w:rFonts w:hint="default" w:ascii="Times New Roman" w:hAnsi="Times New Roman" w:eastAsia="方正仿宋_GBK" w:cs="Times New Roman"/>
          <w:b w:val="0"/>
          <w:bCs w:val="0"/>
          <w:color w:val="auto"/>
          <w:kern w:val="0"/>
          <w:sz w:val="32"/>
          <w:szCs w:val="32"/>
          <w:highlight w:val="none"/>
        </w:rPr>
        <w:t>身份证号码</w:t>
      </w:r>
      <w:r>
        <w:rPr>
          <w:rFonts w:hint="default" w:ascii="Times New Roman" w:hAnsi="Times New Roman" w:eastAsia="方正仿宋_GBK" w:cs="Times New Roman"/>
          <w:b w:val="0"/>
          <w:bCs w:val="0"/>
          <w:color w:val="auto"/>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5E60079E">
      <w:pPr>
        <w:keepNext w:val="0"/>
        <w:keepLines w:val="0"/>
        <w:pageBreakBefore w:val="0"/>
        <w:widowControl w:val="0"/>
        <w:tabs>
          <w:tab w:val="left" w:pos="608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spacing w:val="32"/>
          <w:kern w:val="0"/>
          <w:sz w:val="32"/>
          <w:szCs w:val="32"/>
          <w:highlight w:val="none"/>
        </w:rPr>
      </w:pPr>
      <w:r>
        <w:rPr>
          <w:rFonts w:hint="default" w:ascii="Times New Roman" w:hAnsi="Times New Roman" w:eastAsia="方正仿宋_GBK" w:cs="Times New Roman"/>
          <w:b w:val="0"/>
          <w:bCs w:val="0"/>
          <w:color w:val="auto"/>
          <w:spacing w:val="32"/>
          <w:kern w:val="0"/>
          <w:sz w:val="32"/>
          <w:szCs w:val="32"/>
          <w:highlight w:val="none"/>
        </w:rPr>
        <w:t>联系电话</w:t>
      </w:r>
      <w:r>
        <w:rPr>
          <w:rFonts w:hint="default" w:ascii="Times New Roman" w:hAnsi="Times New Roman" w:eastAsia="方正仿宋_GBK" w:cs="Times New Roman"/>
          <w:b w:val="0"/>
          <w:bCs w:val="0"/>
          <w:color w:val="auto"/>
          <w:spacing w:val="32"/>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3973FCA8">
      <w:pPr>
        <w:keepNext w:val="0"/>
        <w:keepLines w:val="0"/>
        <w:pageBreakBefore w:val="0"/>
        <w:widowControl w:val="0"/>
        <w:tabs>
          <w:tab w:val="left" w:pos="4005"/>
          <w:tab w:val="left" w:pos="4100"/>
          <w:tab w:val="left" w:pos="5040"/>
        </w:tabs>
        <w:kinsoku/>
        <w:wordWrap/>
        <w:overflowPunct/>
        <w:topLinePunct w:val="0"/>
        <w:autoSpaceDE w:val="0"/>
        <w:autoSpaceDN w:val="0"/>
        <w:bidi w:val="0"/>
        <w:adjustRightInd w:val="0"/>
        <w:snapToGrid w:val="0"/>
        <w:spacing w:line="560" w:lineRule="exact"/>
        <w:jc w:val="right"/>
        <w:textAlignment w:val="auto"/>
        <w:rPr>
          <w:rFonts w:hint="default" w:ascii="Times New Roman" w:hAnsi="Times New Roman" w:eastAsia="方正仿宋_GBK" w:cs="Times New Roman"/>
          <w:b w:val="0"/>
          <w:bCs w:val="0"/>
          <w:color w:val="auto"/>
          <w:kern w:val="0"/>
          <w:sz w:val="32"/>
          <w:szCs w:val="32"/>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年</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月</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日</w:t>
      </w:r>
    </w:p>
    <w:p w14:paraId="3F2E98D5">
      <w:pPr>
        <w:pStyle w:val="3"/>
        <w:bidi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二、供应商基本情况</w:t>
      </w:r>
    </w:p>
    <w:p w14:paraId="66ABD5B2">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（一）营业执照复印件</w:t>
      </w:r>
    </w:p>
    <w:p w14:paraId="47FBDBB5">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EF5D592">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
          <w:bCs/>
          <w:color w:val="auto"/>
          <w:kern w:val="2"/>
          <w:sz w:val="28"/>
          <w:szCs w:val="28"/>
          <w:highlight w:val="none"/>
          <w:lang w:val="en-US" w:eastAsia="zh-CN" w:bidi="ar-SA"/>
        </w:rPr>
        <w:t>（二）资质证书</w:t>
      </w:r>
    </w:p>
    <w:p w14:paraId="48ECC753">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（三）项目业绩（包含合同复印件（如有要求）</w:t>
      </w:r>
    </w:p>
    <w:p w14:paraId="66AF1091">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p>
    <w:p w14:paraId="7647D69C">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3F47F6">
      <w:pPr>
        <w:pStyle w:val="3"/>
        <w:bidi w:val="0"/>
        <w:ind w:firstLine="3300" w:firstLineChars="110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三、其他</w:t>
      </w:r>
    </w:p>
    <w:p w14:paraId="1B1F530F">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（一）材料真实性承诺</w:t>
      </w:r>
    </w:p>
    <w:p w14:paraId="70ECFCCA">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rPr>
        <w:t>：</w:t>
      </w:r>
    </w:p>
    <w:p w14:paraId="57601DA6">
      <w:pPr>
        <w:keepNext w:val="0"/>
        <w:keepLines w:val="0"/>
        <w:pageBreakBefore w:val="0"/>
        <w:widowControl w:val="0"/>
        <w:tabs>
          <w:tab w:val="left" w:pos="672"/>
        </w:tabs>
        <w:kinsoku/>
        <w:wordWrap/>
        <w:overflowPunct/>
        <w:topLinePunct w:val="0"/>
        <w:autoSpaceDE/>
        <w:autoSpaceDN/>
        <w:bidi w:val="0"/>
        <w:adjustRightInd/>
        <w:snapToGrid/>
        <w:spacing w:before="120" w:after="120"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我公司</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（供应商名称）</w:t>
      </w:r>
      <w:r>
        <w:rPr>
          <w:rFonts w:hint="default" w:ascii="Times New Roman" w:hAnsi="Times New Roman" w:eastAsia="方正仿宋_GBK" w:cs="Times New Roman"/>
          <w:color w:val="auto"/>
          <w:sz w:val="32"/>
          <w:szCs w:val="32"/>
          <w:highlight w:val="none"/>
        </w:rPr>
        <w:t xml:space="preserve">参加了贵单位 </w:t>
      </w:r>
      <w:r>
        <w:rPr>
          <w:rFonts w:hint="default" w:ascii="Times New Roman" w:hAnsi="Times New Roman" w:eastAsia="方正仿宋_GBK" w:cs="Times New Roman"/>
          <w:color w:val="auto"/>
          <w:sz w:val="32"/>
          <w:szCs w:val="32"/>
          <w:highlight w:val="none"/>
          <w:u w:val="single"/>
          <w:lang w:val="en-US" w:eastAsia="zh-CN"/>
        </w:rPr>
        <w:t xml:space="preserve">                      （项目名称）</w:t>
      </w:r>
      <w:r>
        <w:rPr>
          <w:rFonts w:hint="default" w:ascii="Times New Roman" w:hAnsi="Times New Roman" w:eastAsia="方正仿宋_GBK" w:cs="Times New Roman"/>
          <w:color w:val="auto"/>
          <w:sz w:val="32"/>
          <w:szCs w:val="32"/>
          <w:highlight w:val="none"/>
        </w:rPr>
        <w:t>的报价，自愿作出以下承诺：</w:t>
      </w:r>
    </w:p>
    <w:p w14:paraId="06B9AA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司在本资格审查部分中的相关证明材料真实有效，不存在弄虚作假情形。采购人在合同签订前均有权对我司提供的资料（如业绩截图信息等相关证明材料）进行核实，若发现弄虚作假，取消成交资格，并按相关法律法规报招标投标监督部门处理，我司自愿承担因此造成的相关责任并赔偿相应损失。</w:t>
      </w:r>
    </w:p>
    <w:p w14:paraId="7A86EF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p>
    <w:p w14:paraId="1A858A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特此承诺</w:t>
      </w:r>
    </w:p>
    <w:p w14:paraId="38B18174">
      <w:pPr>
        <w:pStyle w:val="9"/>
        <w:spacing w:line="400" w:lineRule="exact"/>
        <w:rPr>
          <w:rFonts w:hint="default" w:ascii="Times New Roman" w:hAnsi="Times New Roman" w:cs="Times New Roman" w:eastAsiaTheme="minorEastAsia"/>
          <w:color w:val="auto"/>
          <w:highlight w:val="none"/>
        </w:rPr>
      </w:pPr>
    </w:p>
    <w:p w14:paraId="5841B37C">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供应商：</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pacing w:val="-1"/>
          <w:sz w:val="32"/>
          <w:szCs w:val="32"/>
          <w:highlight w:val="none"/>
        </w:rPr>
        <w:t>盖单位章</w:t>
      </w:r>
      <w:r>
        <w:rPr>
          <w:rFonts w:hint="default" w:ascii="Times New Roman" w:hAnsi="Times New Roman" w:eastAsia="方正仿宋_GBK" w:cs="Times New Roman"/>
          <w:color w:val="auto"/>
          <w:sz w:val="32"/>
          <w:szCs w:val="32"/>
          <w:highlight w:val="none"/>
        </w:rPr>
        <w:t>）</w:t>
      </w:r>
    </w:p>
    <w:p w14:paraId="0107BACC">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p>
    <w:p w14:paraId="7409FD16">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法定代表人或授权代表：</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（签字或盖章）</w:t>
      </w:r>
    </w:p>
    <w:p w14:paraId="1729E008">
      <w:pPr>
        <w:spacing w:line="400" w:lineRule="exact"/>
        <w:ind w:firstLine="8000" w:firstLineChars="2500"/>
        <w:rPr>
          <w:rFonts w:hint="default" w:ascii="Times New Roman" w:hAnsi="Times New Roman" w:eastAsia="方正仿宋_GBK" w:cs="Times New Roman"/>
          <w:color w:val="auto"/>
          <w:sz w:val="32"/>
          <w:szCs w:val="32"/>
          <w:highlight w:val="none"/>
          <w:u w:val="single"/>
        </w:rPr>
      </w:pPr>
    </w:p>
    <w:p w14:paraId="75380B79">
      <w:pPr>
        <w:keepNext w:val="0"/>
        <w:keepLines w:val="0"/>
        <w:pageBreakBefore w:val="0"/>
        <w:widowControl w:val="0"/>
        <w:kinsoku/>
        <w:wordWrap/>
        <w:overflowPunct/>
        <w:topLinePunct w:val="0"/>
        <w:autoSpaceDE/>
        <w:autoSpaceDN/>
        <w:bidi w:val="0"/>
        <w:adjustRightInd/>
        <w:snapToGrid/>
        <w:spacing w:line="400" w:lineRule="exact"/>
        <w:ind w:firstLine="4160" w:firstLineChars="13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年    月    日</w:t>
      </w:r>
    </w:p>
    <w:p w14:paraId="6A9CF47F">
      <w:pPr>
        <w:pStyle w:val="4"/>
        <w:bidi w:val="0"/>
        <w:spacing w:before="0" w:after="0" w:line="240" w:lineRule="auto"/>
        <w:rPr>
          <w:rFonts w:hint="default" w:ascii="Times New Roman" w:hAnsi="Times New Roman" w:cs="Times New Roman"/>
          <w:color w:val="auto"/>
          <w:highlight w:val="none"/>
          <w:lang w:val="en-US" w:eastAsia="zh-CN"/>
        </w:rPr>
        <w:sectPr>
          <w:headerReference r:id="rId9" w:type="default"/>
          <w:footerReference r:id="rId10"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148F53">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（二）供应商不得存在的情形</w:t>
      </w:r>
    </w:p>
    <w:p w14:paraId="5C0C99DD">
      <w:pPr>
        <w:keepNext w:val="0"/>
        <w:keepLines w:val="0"/>
        <w:pageBreakBefore w:val="0"/>
        <w:widowControl w:val="0"/>
        <w:kinsoku/>
        <w:overflowPunct/>
        <w:topLinePunct w:val="0"/>
        <w:autoSpaceDE/>
        <w:autoSpaceDN/>
        <w:bidi w:val="0"/>
        <w:spacing w:line="560" w:lineRule="exact"/>
        <w:ind w:firstLine="281" w:firstLineChars="100"/>
        <w:jc w:val="center"/>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36"/>
          <w:highlight w:val="none"/>
        </w:rPr>
        <w:t>供应商不得存在的情形</w:t>
      </w:r>
      <w:r>
        <w:rPr>
          <w:rFonts w:hint="default" w:ascii="Times New Roman" w:hAnsi="Times New Roman" w:eastAsia="方正仿宋_GBK" w:cs="Times New Roman"/>
          <w:b/>
          <w:color w:val="auto"/>
          <w:sz w:val="28"/>
          <w:szCs w:val="28"/>
          <w:highlight w:val="none"/>
        </w:rPr>
        <w:t>承诺书</w:t>
      </w:r>
    </w:p>
    <w:p w14:paraId="0F8731D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u w:val="none"/>
          <w:lang w:val="en-US" w:eastAsia="zh-CN"/>
        </w:rPr>
      </w:pP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p>
    <w:p w14:paraId="07EC2E0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作为</w:t>
      </w:r>
      <w:r>
        <w:rPr>
          <w:rFonts w:hint="default" w:ascii="Times New Roman" w:hAnsi="Times New Roman" w:eastAsia="方正仿宋_GBK" w:cs="Times New Roman"/>
          <w:color w:val="auto"/>
          <w:sz w:val="28"/>
          <w:szCs w:val="28"/>
          <w:highlight w:val="none"/>
          <w:u w:val="single"/>
        </w:rPr>
        <w:t xml:space="preserve">    （项目名称）     </w:t>
      </w:r>
      <w:r>
        <w:rPr>
          <w:rFonts w:hint="default" w:ascii="Times New Roman" w:hAnsi="Times New Roman" w:eastAsia="方正仿宋_GBK" w:cs="Times New Roman"/>
          <w:color w:val="auto"/>
          <w:sz w:val="28"/>
          <w:szCs w:val="28"/>
          <w:highlight w:val="none"/>
        </w:rPr>
        <w:t>的供应商，我方郑重承诺</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我公司在</w:t>
      </w:r>
      <w:r>
        <w:rPr>
          <w:rFonts w:hint="default" w:ascii="Times New Roman" w:hAnsi="Times New Roman" w:eastAsia="方正仿宋_GBK" w:cs="Times New Roman"/>
          <w:color w:val="auto"/>
          <w:sz w:val="28"/>
          <w:szCs w:val="28"/>
          <w:highlight w:val="none"/>
          <w:lang w:eastAsia="zh-CN"/>
        </w:rPr>
        <w:t>响应文件</w:t>
      </w:r>
      <w:r>
        <w:rPr>
          <w:rFonts w:hint="default" w:ascii="Times New Roman" w:hAnsi="Times New Roman" w:eastAsia="方正仿宋_GBK" w:cs="Times New Roman"/>
          <w:color w:val="auto"/>
          <w:sz w:val="28"/>
          <w:szCs w:val="28"/>
          <w:highlight w:val="none"/>
        </w:rPr>
        <w:t>中不存在以下行为：</w:t>
      </w:r>
    </w:p>
    <w:p w14:paraId="04267AC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（1）被依法暂停或者取消</w:t>
      </w:r>
      <w:r>
        <w:rPr>
          <w:rFonts w:hint="default" w:ascii="Times New Roman" w:hAnsi="Times New Roman" w:eastAsia="方正仿宋_GBK" w:cs="Times New Roman"/>
          <w:snapToGrid w:val="0"/>
          <w:color w:val="auto"/>
          <w:kern w:val="0"/>
          <w:sz w:val="28"/>
          <w:szCs w:val="28"/>
          <w:highlight w:val="none"/>
          <w:lang w:val="en-US" w:eastAsia="zh-CN"/>
        </w:rPr>
        <w:t>投标</w:t>
      </w:r>
      <w:r>
        <w:rPr>
          <w:rFonts w:hint="default" w:ascii="Times New Roman" w:hAnsi="Times New Roman" w:eastAsia="方正仿宋_GBK" w:cs="Times New Roman"/>
          <w:color w:val="auto"/>
          <w:sz w:val="28"/>
          <w:szCs w:val="28"/>
          <w:highlight w:val="none"/>
        </w:rPr>
        <w:t>资格的。</w:t>
      </w:r>
    </w:p>
    <w:p w14:paraId="42994A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（2）被责令停产停业，暂扣或者吊销许可证，暂扣或者吊销执照的。</w:t>
      </w:r>
    </w:p>
    <w:p w14:paraId="52D2F9C5">
      <w:pPr>
        <w:keepNext w:val="0"/>
        <w:keepLines w:val="0"/>
        <w:pageBreakBefore w:val="0"/>
        <w:widowControl w:val="0"/>
        <w:kinsoku/>
        <w:wordWrap/>
        <w:overflowPunct/>
        <w:topLinePunct w:val="0"/>
        <w:autoSpaceDE/>
        <w:autoSpaceDN/>
        <w:bidi w:val="0"/>
        <w:adjustRightInd/>
        <w:snapToGrid/>
        <w:spacing w:line="500" w:lineRule="exact"/>
        <w:ind w:firstLine="536" w:firstLineChars="200"/>
        <w:textAlignment w:val="auto"/>
        <w:rPr>
          <w:rFonts w:hint="default" w:ascii="Times New Roman" w:hAnsi="Times New Roman" w:eastAsia="方正仿宋_GBK" w:cs="Times New Roman"/>
          <w:color w:val="auto"/>
          <w:spacing w:val="-6"/>
          <w:sz w:val="28"/>
          <w:szCs w:val="28"/>
          <w:highlight w:val="none"/>
        </w:rPr>
      </w:pPr>
      <w:r>
        <w:rPr>
          <w:rFonts w:hint="default" w:ascii="Times New Roman" w:hAnsi="Times New Roman" w:eastAsia="方正仿宋_GBK" w:cs="Times New Roman"/>
          <w:color w:val="auto"/>
          <w:spacing w:val="-6"/>
          <w:sz w:val="28"/>
          <w:szCs w:val="28"/>
          <w:highlight w:val="none"/>
        </w:rPr>
        <w:t>（3）进入清算程序，或者被宣告破产，或者其他丧失履约能力的。</w:t>
      </w:r>
    </w:p>
    <w:p w14:paraId="22F3AC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（4）被市场监督管理机关在全国企业信用信息公示系统中列入严重违法失信企业名单的。</w:t>
      </w:r>
    </w:p>
    <w:p w14:paraId="3BE5D8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（5）被最高人民法院在“信用中国”网站( www.creditchina.gov.cn )或者各级信用信息共享平台中列入失信被执行人名单的。</w:t>
      </w:r>
    </w:p>
    <w:p w14:paraId="57C4A7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（6）在近3年内(从</w:t>
      </w:r>
      <w:r>
        <w:rPr>
          <w:rFonts w:hint="default" w:ascii="Times New Roman" w:hAnsi="Times New Roman" w:eastAsia="方正仿宋_GBK" w:cs="Times New Roman"/>
          <w:color w:val="auto"/>
          <w:sz w:val="28"/>
          <w:szCs w:val="28"/>
          <w:highlight w:val="none"/>
          <w:lang w:val="en-US" w:eastAsia="zh-CN"/>
        </w:rPr>
        <w:t>询价</w:t>
      </w:r>
      <w:r>
        <w:rPr>
          <w:rFonts w:hint="default" w:ascii="Times New Roman" w:hAnsi="Times New Roman" w:eastAsia="方正仿宋_GBK" w:cs="Times New Roman"/>
          <w:color w:val="auto"/>
          <w:sz w:val="28"/>
          <w:szCs w:val="28"/>
          <w:highlight w:val="none"/>
        </w:rPr>
        <w:t>公告发布之日起倒算)供应商或其法定代表人(单位责任人)有行贿犯罪行为的。</w:t>
      </w:r>
    </w:p>
    <w:p w14:paraId="169257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（7）被重庆市市级有关行业主管部门暂停在渝承揽新业务且在暂停期内。</w:t>
      </w:r>
    </w:p>
    <w:p w14:paraId="29B60C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（8）法律、法规规定的其他情形。</w:t>
      </w:r>
    </w:p>
    <w:p w14:paraId="4A73ED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若违反上述承诺，愿意承担由此带来的一切法律责任。</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方有权视情节取消我方候选供应商资格、宣布成交或成交结果无效、终止合同执行，或禁止再次参加</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方组织的</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 xml:space="preserve">活动等。              </w:t>
      </w:r>
    </w:p>
    <w:p w14:paraId="03FB9C30">
      <w:pPr>
        <w:keepNext w:val="0"/>
        <w:keepLines w:val="0"/>
        <w:pageBreakBefore w:val="0"/>
        <w:widowControl w:val="0"/>
        <w:kinsoku/>
        <w:overflowPunct/>
        <w:topLinePunct w:val="0"/>
        <w:autoSpaceDE/>
        <w:autoSpaceDN/>
        <w:bidi w:val="0"/>
        <w:spacing w:line="560" w:lineRule="exact"/>
        <w:ind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w:t>
      </w:r>
    </w:p>
    <w:p w14:paraId="767C634D">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供应商名称 ：</w:t>
      </w:r>
      <w:r>
        <w:rPr>
          <w:rFonts w:hint="default" w:ascii="Times New Roman" w:hAnsi="Times New Roman" w:eastAsia="方正仿宋_GBK" w:cs="Times New Roman"/>
          <w:color w:val="auto"/>
          <w:sz w:val="28"/>
          <w:szCs w:val="28"/>
          <w:highlight w:val="none"/>
          <w:u w:val="single"/>
        </w:rPr>
        <w:t xml:space="preserve">                   </w:t>
      </w:r>
      <w:r>
        <w:rPr>
          <w:rFonts w:hint="default" w:ascii="Times New Roman" w:hAnsi="Times New Roman" w:eastAsia="方正仿宋_GBK" w:cs="Times New Roman"/>
          <w:color w:val="auto"/>
          <w:sz w:val="28"/>
          <w:szCs w:val="28"/>
          <w:highlight w:val="none"/>
          <w:u w:val="none"/>
          <w:lang w:eastAsia="zh-CN"/>
        </w:rPr>
        <w:t>（</w:t>
      </w:r>
      <w:r>
        <w:rPr>
          <w:rFonts w:hint="default" w:ascii="Times New Roman" w:hAnsi="Times New Roman" w:eastAsia="方正仿宋_GBK" w:cs="Times New Roman"/>
          <w:color w:val="auto"/>
          <w:sz w:val="28"/>
          <w:szCs w:val="28"/>
          <w:highlight w:val="none"/>
        </w:rPr>
        <w:t>盖供应商单位公章）</w:t>
      </w:r>
    </w:p>
    <w:p w14:paraId="62FB3EC0">
      <w:pPr>
        <w:keepNext w:val="0"/>
        <w:keepLines w:val="0"/>
        <w:pageBreakBefore w:val="0"/>
        <w:widowControl w:val="0"/>
        <w:kinsoku/>
        <w:overflowPunct/>
        <w:topLinePunct w:val="0"/>
        <w:autoSpaceDE/>
        <w:autoSpaceDN/>
        <w:bidi w:val="0"/>
        <w:adjustRightInd w:val="0"/>
        <w:snapToGrid w:val="0"/>
        <w:spacing w:line="560" w:lineRule="exact"/>
        <w:jc w:val="right"/>
        <w:textAlignment w:val="auto"/>
        <w:rPr>
          <w:rFonts w:hint="default" w:ascii="Times New Roman" w:hAnsi="Times New Roman" w:cs="Times New Roman"/>
          <w:color w:val="auto"/>
          <w:szCs w:val="21"/>
          <w:highlight w:val="none"/>
        </w:rPr>
      </w:pPr>
      <w:r>
        <w:rPr>
          <w:rFonts w:hint="default" w:ascii="Times New Roman" w:hAnsi="Times New Roman" w:eastAsia="方正仿宋_GBK" w:cs="Times New Roman"/>
          <w:color w:val="auto"/>
          <w:sz w:val="28"/>
          <w:szCs w:val="28"/>
          <w:highlight w:val="none"/>
        </w:rPr>
        <w:t xml:space="preserve">                                         年    月 </w:t>
      </w:r>
      <w:r>
        <w:rPr>
          <w:rFonts w:hint="default" w:ascii="Times New Roman" w:hAnsi="Times New Roman" w:eastAsia="方正仿宋_GBK" w:cs="Times New Roman"/>
          <w:color w:val="auto"/>
          <w:sz w:val="28"/>
          <w:szCs w:val="28"/>
          <w:highlight w:val="none"/>
          <w:lang w:val="en-US" w:eastAsia="zh-CN"/>
        </w:rPr>
        <w:t xml:space="preserve">  日</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cs="Times New Roman"/>
          <w:color w:val="auto"/>
          <w:szCs w:val="21"/>
          <w:highlight w:val="none"/>
        </w:rPr>
        <w:t xml:space="preserve"> </w:t>
      </w:r>
    </w:p>
    <w:p w14:paraId="35A42430">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br w:type="page"/>
      </w:r>
    </w:p>
    <w:p w14:paraId="09DB4057">
      <w:pPr>
        <w:widowControl w:val="0"/>
        <w:numPr>
          <w:ilvl w:val="0"/>
          <w:numId w:val="7"/>
        </w:numPr>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商务技术偏差表</w:t>
      </w:r>
    </w:p>
    <w:p w14:paraId="4AB8FCB8">
      <w:pPr>
        <w:rPr>
          <w:rFonts w:hint="default" w:ascii="Times New Roman" w:hAnsi="Times New Roman" w:cs="Times New Roman"/>
          <w:color w:val="auto"/>
          <w:szCs w:val="21"/>
          <w:highlight w:val="none"/>
          <w:lang w:val="en-US" w:eastAsia="zh-CN"/>
        </w:rPr>
      </w:pPr>
    </w:p>
    <w:tbl>
      <w:tblPr>
        <w:tblStyle w:val="19"/>
        <w:tblW w:w="550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91"/>
        <w:gridCol w:w="2020"/>
        <w:gridCol w:w="1537"/>
        <w:gridCol w:w="1783"/>
        <w:gridCol w:w="3127"/>
      </w:tblGrid>
      <w:tr w14:paraId="287B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20" w:hRule="atLeast"/>
          <w:tblHeader/>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8D14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序号</w:t>
            </w: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0F34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询价文件条款号</w:t>
            </w: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210F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询价文件要求</w:t>
            </w: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67BD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供应商响应内容</w:t>
            </w: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7FC7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偏差说明（无偏差填 “无”）</w:t>
            </w:r>
          </w:p>
        </w:tc>
      </w:tr>
      <w:tr w14:paraId="545A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0E36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328D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867A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F8D4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9EA6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619C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0FF0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79AF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031F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4C70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6C7D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5F164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1C53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FCB2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2BC2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A84A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F5FE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703E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89"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FF2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1488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40F0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E12E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ABCD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bl>
    <w:p w14:paraId="4AF26BD1">
      <w:pPr>
        <w:rPr>
          <w:rFonts w:hint="default" w:ascii="Times New Roman" w:hAnsi="Times New Roman" w:cs="Times New Roman"/>
          <w:color w:val="auto"/>
          <w:highlight w:val="none"/>
          <w:lang w:val="en-US" w:eastAsia="zh-CN"/>
        </w:rPr>
      </w:pPr>
    </w:p>
    <w:p w14:paraId="73474E3C">
      <w:pPr>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br w:type="page"/>
      </w:r>
    </w:p>
    <w:p w14:paraId="6820D0B1">
      <w:pPr>
        <w:widowControl w:val="0"/>
        <w:numPr>
          <w:ilvl w:val="0"/>
          <w:numId w:val="7"/>
        </w:numPr>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供应商认为需提供的相关证明文件及资料</w:t>
      </w:r>
    </w:p>
    <w:p w14:paraId="500C7F94">
      <w:pPr>
        <w:widowControl w:val="0"/>
        <w:numPr>
          <w:ilvl w:val="0"/>
          <w:numId w:val="0"/>
        </w:numPr>
        <w:autoSpaceDE w:val="0"/>
        <w:autoSpaceDN w:val="0"/>
        <w:adjustRightInd w:val="0"/>
        <w:snapToGrid w:val="0"/>
        <w:spacing w:before="16" w:line="360" w:lineRule="auto"/>
        <w:jc w:val="both"/>
        <w:outlineLvl w:val="2"/>
        <w:rPr>
          <w:rFonts w:hint="default" w:ascii="Times New Roman" w:hAnsi="Times New Roman" w:eastAsia="宋体" w:cs="Times New Roman"/>
          <w:b/>
          <w:bCs/>
          <w:color w:val="auto"/>
          <w:kern w:val="2"/>
          <w:sz w:val="32"/>
          <w:szCs w:val="32"/>
          <w:highlight w:val="none"/>
          <w:lang w:val="en-US" w:eastAsia="zh-CN" w:bidi="ar-SA"/>
        </w:rPr>
      </w:pPr>
    </w:p>
    <w:sectPr>
      <w:headerReference r:id="rId11" w:type="default"/>
      <w:footerReference r:id="rId12"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embedRegular r:id="rId1" w:fontKey="{086671A1-B457-402A-9650-F6C6920AF1E5}"/>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53787DE-1660-4F3B-9FC5-F3449E45FC97}"/>
  </w:font>
  <w:font w:name="方正仿宋_GBK">
    <w:panose1 w:val="03000509000000000000"/>
    <w:charset w:val="86"/>
    <w:family w:val="script"/>
    <w:pitch w:val="default"/>
    <w:sig w:usb0="00000001" w:usb1="080E0000" w:usb2="00000000" w:usb3="00000000" w:csb0="00040000" w:csb1="00000000"/>
    <w:embedRegular r:id="rId3" w:fontKey="{4BB6F062-5431-4CF5-89F2-DBEA5842D2BC}"/>
  </w:font>
  <w:font w:name="方正小标宋_GBK">
    <w:panose1 w:val="03000509000000000000"/>
    <w:charset w:val="86"/>
    <w:family w:val="script"/>
    <w:pitch w:val="default"/>
    <w:sig w:usb0="00000001" w:usb1="080E0000" w:usb2="00000000" w:usb3="00000000" w:csb0="00040000" w:csb1="00000000"/>
    <w:embedRegular r:id="rId4" w:fontKey="{EB8C1986-7696-4B50-8101-F50ECB416391}"/>
  </w:font>
  <w:font w:name="方正仿宋_GB2312">
    <w:altName w:val="仿宋"/>
    <w:panose1 w:val="02000000000000000000"/>
    <w:charset w:val="86"/>
    <w:family w:val="auto"/>
    <w:pitch w:val="default"/>
    <w:sig w:usb0="00000000" w:usb1="00000000" w:usb2="00000012" w:usb3="00000000" w:csb0="00040001" w:csb1="00000000"/>
    <w:embedRegular r:id="rId5" w:fontKey="{562F922E-1ABD-4C30-AD22-84CA10D6C922}"/>
  </w:font>
  <w:font w:name="微软雅黑">
    <w:panose1 w:val="020B0503020204020204"/>
    <w:charset w:val="86"/>
    <w:family w:val="auto"/>
    <w:pitch w:val="default"/>
    <w:sig w:usb0="80000287" w:usb1="2ACF3C50" w:usb2="00000016" w:usb3="00000000" w:csb0="0004001F" w:csb1="00000000"/>
    <w:embedRegular r:id="rId6" w:fontKey="{8803335A-2567-4697-9585-73F8A2676855}"/>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5719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10A6A">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9B0B2">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29B0B2">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B0F3">
    <w:pPr>
      <w:pStyle w:val="13"/>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75DB9">
                          <w:pPr>
                            <w:pStyle w:val="13"/>
                            <w:jc w:val="center"/>
                          </w:pPr>
                          <w:r>
                            <w:fldChar w:fldCharType="begin"/>
                          </w:r>
                          <w:r>
                            <w:instrText xml:space="preserve">PAGE   \* MERGEFORMAT</w:instrText>
                          </w:r>
                          <w:r>
                            <w:fldChar w:fldCharType="separate"/>
                          </w:r>
                          <w:r>
                            <w:rPr>
                              <w:lang w:val="zh-CN"/>
                            </w:rPr>
                            <w:t>13</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775DB9">
                    <w:pPr>
                      <w:pStyle w:val="13"/>
                      <w:jc w:val="center"/>
                    </w:pPr>
                    <w:r>
                      <w:fldChar w:fldCharType="begin"/>
                    </w:r>
                    <w:r>
                      <w:instrText xml:space="preserve">PAGE   \* MERGEFORMAT</w:instrText>
                    </w:r>
                    <w:r>
                      <w:fldChar w:fldCharType="separate"/>
                    </w:r>
                    <w:r>
                      <w:rPr>
                        <w:lang w:val="zh-CN"/>
                      </w:rPr>
                      <w:t>13</w:t>
                    </w:r>
                    <w:r>
                      <w:rPr>
                        <w:lang w:val="zh-CN"/>
                      </w:rPr>
                      <w:fldChar w:fldCharType="end"/>
                    </w:r>
                  </w:p>
                </w:txbxContent>
              </v:textbox>
            </v:shape>
          </w:pict>
        </mc:Fallback>
      </mc:AlternateContent>
    </w:r>
  </w:p>
  <w:p w14:paraId="4E8E8B33">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03EB3">
    <w:pPr>
      <w:pStyle w:val="1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22BF7">
                          <w:pPr>
                            <w:pStyle w:val="13"/>
                            <w:jc w:val="center"/>
                          </w:pPr>
                          <w:r>
                            <w:fldChar w:fldCharType="begin"/>
                          </w:r>
                          <w:r>
                            <w:instrText xml:space="preserve">PAGE   \* MERGEFORMAT</w:instrText>
                          </w:r>
                          <w:r>
                            <w:fldChar w:fldCharType="separate"/>
                          </w:r>
                          <w:r>
                            <w:rPr>
                              <w:lang w:val="zh-CN"/>
                            </w:rPr>
                            <w:t>26</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CC22BF7">
                    <w:pPr>
                      <w:pStyle w:val="13"/>
                      <w:jc w:val="center"/>
                    </w:pPr>
                    <w:r>
                      <w:fldChar w:fldCharType="begin"/>
                    </w:r>
                    <w:r>
                      <w:instrText xml:space="preserve">PAGE   \* MERGEFORMAT</w:instrText>
                    </w:r>
                    <w:r>
                      <w:fldChar w:fldCharType="separate"/>
                    </w:r>
                    <w:r>
                      <w:rPr>
                        <w:lang w:val="zh-CN"/>
                      </w:rPr>
                      <w:t>26</w:t>
                    </w:r>
                    <w:r>
                      <w:rPr>
                        <w:lang w:val="zh-CN"/>
                      </w:rPr>
                      <w:fldChar w:fldCharType="end"/>
                    </w:r>
                  </w:p>
                </w:txbxContent>
              </v:textbox>
            </v:shape>
          </w:pict>
        </mc:Fallback>
      </mc:AlternateContent>
    </w:r>
  </w:p>
  <w:p w14:paraId="73E22779">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F83F3">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3F730">
                          <w:pPr>
                            <w:pStyle w:val="1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1483F730">
                    <w:pPr>
                      <w:pStyle w:val="1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6A10">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1ACE4E">
                          <w:pPr>
                            <w:pStyle w:val="1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81ACE4E">
                    <w:pPr>
                      <w:pStyle w:val="1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09DC9">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CC123">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3CC6">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B17D">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451A51"/>
    <w:multiLevelType w:val="singleLevel"/>
    <w:tmpl w:val="AD451A51"/>
    <w:lvl w:ilvl="0" w:tentative="0">
      <w:start w:val="1"/>
      <w:numFmt w:val="decimal"/>
      <w:suff w:val="space"/>
      <w:lvlText w:val="%1."/>
      <w:lvlJc w:val="left"/>
    </w:lvl>
  </w:abstractNum>
  <w:abstractNum w:abstractNumId="1">
    <w:nsid w:val="D6A395E3"/>
    <w:multiLevelType w:val="singleLevel"/>
    <w:tmpl w:val="D6A395E3"/>
    <w:lvl w:ilvl="0" w:tentative="0">
      <w:start w:val="1"/>
      <w:numFmt w:val="chineseCounting"/>
      <w:suff w:val="nothing"/>
      <w:lvlText w:val="%1、"/>
      <w:lvlJc w:val="left"/>
      <w:pPr>
        <w:ind w:left="0" w:firstLine="420"/>
      </w:pPr>
      <w:rPr>
        <w:rFonts w:hint="eastAsia"/>
      </w:rPr>
    </w:lvl>
  </w:abstractNum>
  <w:abstractNum w:abstractNumId="2">
    <w:nsid w:val="F64A53ED"/>
    <w:multiLevelType w:val="singleLevel"/>
    <w:tmpl w:val="F64A53ED"/>
    <w:lvl w:ilvl="0" w:tentative="0">
      <w:start w:val="11"/>
      <w:numFmt w:val="decimal"/>
      <w:suff w:val="space"/>
      <w:lvlText w:val="%1."/>
      <w:lvlJc w:val="left"/>
    </w:lvl>
  </w:abstractNum>
  <w:abstractNum w:abstractNumId="3">
    <w:nsid w:val="0000000D"/>
    <w:multiLevelType w:val="multilevel"/>
    <w:tmpl w:val="0000000D"/>
    <w:lvl w:ilvl="0" w:tentative="0">
      <w:start w:val="1"/>
      <w:numFmt w:val="japaneseCounting"/>
      <w:pStyle w:val="49"/>
      <w:lvlText w:val="第%1条"/>
      <w:lvlJc w:val="left"/>
      <w:pPr>
        <w:ind w:left="2406" w:hanging="420"/>
      </w:pPr>
      <w:rPr>
        <w:rFonts w:hint="default"/>
        <w:b/>
        <w:lang w:val="en-US"/>
      </w:rPr>
    </w:lvl>
    <w:lvl w:ilvl="1" w:tentative="0">
      <w:start w:val="1"/>
      <w:numFmt w:val="lowerLetter"/>
      <w:lvlText w:val="%2)"/>
      <w:lvlJc w:val="left"/>
      <w:pPr>
        <w:ind w:left="1473" w:hanging="420"/>
      </w:pPr>
    </w:lvl>
    <w:lvl w:ilvl="2" w:tentative="0">
      <w:start w:val="1"/>
      <w:numFmt w:val="lowerRoman"/>
      <w:lvlText w:val="%3."/>
      <w:lvlJc w:val="right"/>
      <w:pPr>
        <w:ind w:left="1893" w:hanging="420"/>
      </w:pPr>
    </w:lvl>
    <w:lvl w:ilvl="3" w:tentative="0">
      <w:start w:val="1"/>
      <w:numFmt w:val="decimal"/>
      <w:lvlText w:val="%4."/>
      <w:lvlJc w:val="left"/>
      <w:pPr>
        <w:ind w:left="2313" w:hanging="420"/>
      </w:pPr>
    </w:lvl>
    <w:lvl w:ilvl="4" w:tentative="0">
      <w:start w:val="1"/>
      <w:numFmt w:val="lowerLetter"/>
      <w:lvlText w:val="%5)"/>
      <w:lvlJc w:val="left"/>
      <w:pPr>
        <w:ind w:left="2733" w:hanging="420"/>
      </w:pPr>
    </w:lvl>
    <w:lvl w:ilvl="5" w:tentative="0">
      <w:start w:val="1"/>
      <w:numFmt w:val="lowerRoman"/>
      <w:lvlText w:val="%6."/>
      <w:lvlJc w:val="right"/>
      <w:pPr>
        <w:ind w:left="3153" w:hanging="420"/>
      </w:pPr>
    </w:lvl>
    <w:lvl w:ilvl="6" w:tentative="0">
      <w:start w:val="1"/>
      <w:numFmt w:val="decimal"/>
      <w:lvlText w:val="%7."/>
      <w:lvlJc w:val="left"/>
      <w:pPr>
        <w:ind w:left="3573" w:hanging="420"/>
      </w:pPr>
    </w:lvl>
    <w:lvl w:ilvl="7" w:tentative="0">
      <w:start w:val="1"/>
      <w:numFmt w:val="lowerLetter"/>
      <w:lvlText w:val="%8)"/>
      <w:lvlJc w:val="left"/>
      <w:pPr>
        <w:ind w:left="3993" w:hanging="420"/>
      </w:pPr>
    </w:lvl>
    <w:lvl w:ilvl="8" w:tentative="0">
      <w:start w:val="1"/>
      <w:numFmt w:val="lowerRoman"/>
      <w:lvlText w:val="%9."/>
      <w:lvlJc w:val="right"/>
      <w:pPr>
        <w:ind w:left="4413" w:hanging="420"/>
      </w:pPr>
    </w:lvl>
  </w:abstractNum>
  <w:abstractNum w:abstractNumId="4">
    <w:nsid w:val="0AE10C89"/>
    <w:multiLevelType w:val="singleLevel"/>
    <w:tmpl w:val="0AE10C89"/>
    <w:lvl w:ilvl="0" w:tentative="0">
      <w:start w:val="2"/>
      <w:numFmt w:val="decimal"/>
      <w:suff w:val="space"/>
      <w:lvlText w:val="%1."/>
      <w:lvlJc w:val="left"/>
    </w:lvl>
  </w:abstractNum>
  <w:abstractNum w:abstractNumId="5">
    <w:nsid w:val="2466E90E"/>
    <w:multiLevelType w:val="singleLevel"/>
    <w:tmpl w:val="2466E90E"/>
    <w:lvl w:ilvl="0" w:tentative="0">
      <w:start w:val="3"/>
      <w:numFmt w:val="chineseCounting"/>
      <w:suff w:val="nothing"/>
      <w:lvlText w:val="（%1）"/>
      <w:lvlJc w:val="left"/>
      <w:rPr>
        <w:rFonts w:hint="eastAsia"/>
      </w:rPr>
    </w:lvl>
  </w:abstractNum>
  <w:abstractNum w:abstractNumId="6">
    <w:nsid w:val="3BDDB858"/>
    <w:multiLevelType w:val="singleLevel"/>
    <w:tmpl w:val="3BDDB858"/>
    <w:lvl w:ilvl="0" w:tentative="0">
      <w:start w:val="1"/>
      <w:numFmt w:val="decimal"/>
      <w:suff w:val="space"/>
      <w:lvlText w:val="%1."/>
      <w:lvlJc w:val="left"/>
    </w:lvl>
  </w:abstractNum>
  <w:num w:numId="1">
    <w:abstractNumId w:val="3"/>
  </w:num>
  <w:num w:numId="2">
    <w:abstractNumId w:val="0"/>
  </w:num>
  <w:num w:numId="3">
    <w:abstractNumId w:val="2"/>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mMDk2Mzc4ZDhkMTJkZTJmNGRiNDBiYzU5YTg2ZmYifQ=="/>
  </w:docVars>
  <w:rsids>
    <w:rsidRoot w:val="006A10DB"/>
    <w:rsid w:val="00016856"/>
    <w:rsid w:val="00031035"/>
    <w:rsid w:val="00041826"/>
    <w:rsid w:val="00057AFE"/>
    <w:rsid w:val="000901DC"/>
    <w:rsid w:val="000D3AE4"/>
    <w:rsid w:val="000E56A0"/>
    <w:rsid w:val="00107947"/>
    <w:rsid w:val="001118E3"/>
    <w:rsid w:val="00112B43"/>
    <w:rsid w:val="00120B05"/>
    <w:rsid w:val="001341C6"/>
    <w:rsid w:val="001800B1"/>
    <w:rsid w:val="00196311"/>
    <w:rsid w:val="001B1978"/>
    <w:rsid w:val="001C2FFD"/>
    <w:rsid w:val="001D3724"/>
    <w:rsid w:val="001E1EB4"/>
    <w:rsid w:val="001E642A"/>
    <w:rsid w:val="001E6D61"/>
    <w:rsid w:val="002043F1"/>
    <w:rsid w:val="00227AB1"/>
    <w:rsid w:val="00234751"/>
    <w:rsid w:val="00245089"/>
    <w:rsid w:val="002702B7"/>
    <w:rsid w:val="002C1182"/>
    <w:rsid w:val="002D02CD"/>
    <w:rsid w:val="002E184C"/>
    <w:rsid w:val="002E63B6"/>
    <w:rsid w:val="002F0DEA"/>
    <w:rsid w:val="002F5BC3"/>
    <w:rsid w:val="00341BB7"/>
    <w:rsid w:val="0036773D"/>
    <w:rsid w:val="00371AB2"/>
    <w:rsid w:val="003773BE"/>
    <w:rsid w:val="00380BE5"/>
    <w:rsid w:val="003A23F5"/>
    <w:rsid w:val="003B05CC"/>
    <w:rsid w:val="003E196C"/>
    <w:rsid w:val="003F497A"/>
    <w:rsid w:val="004178A3"/>
    <w:rsid w:val="00426AE4"/>
    <w:rsid w:val="004368F3"/>
    <w:rsid w:val="00452EF0"/>
    <w:rsid w:val="004539AB"/>
    <w:rsid w:val="00475B52"/>
    <w:rsid w:val="004B0208"/>
    <w:rsid w:val="004B1C2D"/>
    <w:rsid w:val="00505AEC"/>
    <w:rsid w:val="00515BF9"/>
    <w:rsid w:val="00526FFB"/>
    <w:rsid w:val="005449CA"/>
    <w:rsid w:val="00576120"/>
    <w:rsid w:val="00580224"/>
    <w:rsid w:val="005817AC"/>
    <w:rsid w:val="0059347C"/>
    <w:rsid w:val="005970EC"/>
    <w:rsid w:val="005B77C0"/>
    <w:rsid w:val="005D11AA"/>
    <w:rsid w:val="005D4236"/>
    <w:rsid w:val="00601152"/>
    <w:rsid w:val="00607FA2"/>
    <w:rsid w:val="00620CD7"/>
    <w:rsid w:val="006260EA"/>
    <w:rsid w:val="00691837"/>
    <w:rsid w:val="006A10DB"/>
    <w:rsid w:val="006A2B99"/>
    <w:rsid w:val="006B0F70"/>
    <w:rsid w:val="006C0A38"/>
    <w:rsid w:val="006C27A6"/>
    <w:rsid w:val="006D3316"/>
    <w:rsid w:val="00700321"/>
    <w:rsid w:val="007051AA"/>
    <w:rsid w:val="007228A9"/>
    <w:rsid w:val="007532B9"/>
    <w:rsid w:val="0076568A"/>
    <w:rsid w:val="0078337A"/>
    <w:rsid w:val="00797435"/>
    <w:rsid w:val="007B177B"/>
    <w:rsid w:val="007F502C"/>
    <w:rsid w:val="007F759F"/>
    <w:rsid w:val="0083105B"/>
    <w:rsid w:val="00855BE0"/>
    <w:rsid w:val="00857280"/>
    <w:rsid w:val="00862872"/>
    <w:rsid w:val="00864A1C"/>
    <w:rsid w:val="008658FB"/>
    <w:rsid w:val="00875D70"/>
    <w:rsid w:val="00896BD6"/>
    <w:rsid w:val="008B5308"/>
    <w:rsid w:val="008D1812"/>
    <w:rsid w:val="008D29FF"/>
    <w:rsid w:val="008E02E2"/>
    <w:rsid w:val="008F76F4"/>
    <w:rsid w:val="00905332"/>
    <w:rsid w:val="00907FB9"/>
    <w:rsid w:val="009444D0"/>
    <w:rsid w:val="0094726E"/>
    <w:rsid w:val="009538D6"/>
    <w:rsid w:val="00981E8E"/>
    <w:rsid w:val="00A0286A"/>
    <w:rsid w:val="00A06138"/>
    <w:rsid w:val="00A3477B"/>
    <w:rsid w:val="00A673EB"/>
    <w:rsid w:val="00A82484"/>
    <w:rsid w:val="00AE3F0B"/>
    <w:rsid w:val="00AF3111"/>
    <w:rsid w:val="00B0092E"/>
    <w:rsid w:val="00B26308"/>
    <w:rsid w:val="00B3129A"/>
    <w:rsid w:val="00B349F8"/>
    <w:rsid w:val="00B52140"/>
    <w:rsid w:val="00B541FE"/>
    <w:rsid w:val="00B8202A"/>
    <w:rsid w:val="00BD29A0"/>
    <w:rsid w:val="00C10CA9"/>
    <w:rsid w:val="00C17716"/>
    <w:rsid w:val="00C4580B"/>
    <w:rsid w:val="00C74D0A"/>
    <w:rsid w:val="00C822F2"/>
    <w:rsid w:val="00C95D15"/>
    <w:rsid w:val="00CC6F35"/>
    <w:rsid w:val="00CE2ED8"/>
    <w:rsid w:val="00CE68AB"/>
    <w:rsid w:val="00CE7513"/>
    <w:rsid w:val="00D1280C"/>
    <w:rsid w:val="00D24801"/>
    <w:rsid w:val="00D45D56"/>
    <w:rsid w:val="00D5268F"/>
    <w:rsid w:val="00D752EC"/>
    <w:rsid w:val="00D971F4"/>
    <w:rsid w:val="00DE6240"/>
    <w:rsid w:val="00E01900"/>
    <w:rsid w:val="00E0441C"/>
    <w:rsid w:val="00E2106A"/>
    <w:rsid w:val="00E22218"/>
    <w:rsid w:val="00E24F16"/>
    <w:rsid w:val="00E40375"/>
    <w:rsid w:val="00E43C82"/>
    <w:rsid w:val="00E52729"/>
    <w:rsid w:val="00E72472"/>
    <w:rsid w:val="00E829C0"/>
    <w:rsid w:val="00E9344E"/>
    <w:rsid w:val="00EB7327"/>
    <w:rsid w:val="00EC0DCA"/>
    <w:rsid w:val="00F05B7C"/>
    <w:rsid w:val="00F15A65"/>
    <w:rsid w:val="00F2094F"/>
    <w:rsid w:val="00F23427"/>
    <w:rsid w:val="00F344A1"/>
    <w:rsid w:val="00F36781"/>
    <w:rsid w:val="00F42372"/>
    <w:rsid w:val="00F42944"/>
    <w:rsid w:val="00F517C5"/>
    <w:rsid w:val="00F81929"/>
    <w:rsid w:val="00F8240F"/>
    <w:rsid w:val="00F866C9"/>
    <w:rsid w:val="00F94FF2"/>
    <w:rsid w:val="00F962D3"/>
    <w:rsid w:val="00FB25F6"/>
    <w:rsid w:val="00FD604E"/>
    <w:rsid w:val="02056E06"/>
    <w:rsid w:val="0362279D"/>
    <w:rsid w:val="03A04F32"/>
    <w:rsid w:val="03F128BE"/>
    <w:rsid w:val="0409680A"/>
    <w:rsid w:val="049D3B67"/>
    <w:rsid w:val="04EC7289"/>
    <w:rsid w:val="04EC7708"/>
    <w:rsid w:val="04F6638A"/>
    <w:rsid w:val="054941D8"/>
    <w:rsid w:val="0651139C"/>
    <w:rsid w:val="078A5965"/>
    <w:rsid w:val="07FD2DB8"/>
    <w:rsid w:val="0820445F"/>
    <w:rsid w:val="09222B95"/>
    <w:rsid w:val="09E510FD"/>
    <w:rsid w:val="0A3B7458"/>
    <w:rsid w:val="0AB0415B"/>
    <w:rsid w:val="0AF22EF3"/>
    <w:rsid w:val="0B3943A4"/>
    <w:rsid w:val="0BD42723"/>
    <w:rsid w:val="0C0D7E7E"/>
    <w:rsid w:val="13BF078E"/>
    <w:rsid w:val="14400908"/>
    <w:rsid w:val="15180DBC"/>
    <w:rsid w:val="157A2CEE"/>
    <w:rsid w:val="15CE619A"/>
    <w:rsid w:val="16D549C0"/>
    <w:rsid w:val="17477234"/>
    <w:rsid w:val="17FC7D1D"/>
    <w:rsid w:val="18F666B3"/>
    <w:rsid w:val="19AC5F87"/>
    <w:rsid w:val="19F60705"/>
    <w:rsid w:val="1A902007"/>
    <w:rsid w:val="1AE11625"/>
    <w:rsid w:val="1B0A1A75"/>
    <w:rsid w:val="1B231925"/>
    <w:rsid w:val="1BB26F0F"/>
    <w:rsid w:val="1BFB0FF6"/>
    <w:rsid w:val="1D7A75CF"/>
    <w:rsid w:val="1D9E2EAE"/>
    <w:rsid w:val="1F9A5E76"/>
    <w:rsid w:val="234D2361"/>
    <w:rsid w:val="258023E5"/>
    <w:rsid w:val="26310041"/>
    <w:rsid w:val="26446CA4"/>
    <w:rsid w:val="27233DB4"/>
    <w:rsid w:val="28945B36"/>
    <w:rsid w:val="295D0C2A"/>
    <w:rsid w:val="2A2D652F"/>
    <w:rsid w:val="2AD80203"/>
    <w:rsid w:val="2CBA0B98"/>
    <w:rsid w:val="2F734E12"/>
    <w:rsid w:val="2F8D01B1"/>
    <w:rsid w:val="2FA379D4"/>
    <w:rsid w:val="2FF3466F"/>
    <w:rsid w:val="302510DB"/>
    <w:rsid w:val="3094279B"/>
    <w:rsid w:val="31D012C9"/>
    <w:rsid w:val="321B3A71"/>
    <w:rsid w:val="325C641D"/>
    <w:rsid w:val="349A0580"/>
    <w:rsid w:val="35DB6504"/>
    <w:rsid w:val="367B2F6D"/>
    <w:rsid w:val="36A7477A"/>
    <w:rsid w:val="36F52BF0"/>
    <w:rsid w:val="379D15D1"/>
    <w:rsid w:val="38347F31"/>
    <w:rsid w:val="394028D5"/>
    <w:rsid w:val="39734AFB"/>
    <w:rsid w:val="3A885EE1"/>
    <w:rsid w:val="3AA25322"/>
    <w:rsid w:val="3AAE38D5"/>
    <w:rsid w:val="3C0C30A7"/>
    <w:rsid w:val="3C3209CF"/>
    <w:rsid w:val="3D596887"/>
    <w:rsid w:val="3E535065"/>
    <w:rsid w:val="4101512A"/>
    <w:rsid w:val="43435B36"/>
    <w:rsid w:val="43B84E76"/>
    <w:rsid w:val="442703A6"/>
    <w:rsid w:val="448A2C14"/>
    <w:rsid w:val="44E346A3"/>
    <w:rsid w:val="44FF3CBA"/>
    <w:rsid w:val="45437C4C"/>
    <w:rsid w:val="456F79B5"/>
    <w:rsid w:val="45F24DC1"/>
    <w:rsid w:val="461F10C7"/>
    <w:rsid w:val="471D6F42"/>
    <w:rsid w:val="476D0161"/>
    <w:rsid w:val="4770658C"/>
    <w:rsid w:val="49971566"/>
    <w:rsid w:val="49A45F2D"/>
    <w:rsid w:val="4A18004C"/>
    <w:rsid w:val="4AC365B1"/>
    <w:rsid w:val="4AC43EE9"/>
    <w:rsid w:val="4BA74BA9"/>
    <w:rsid w:val="4C1A1F93"/>
    <w:rsid w:val="4C635CB0"/>
    <w:rsid w:val="4CAB7993"/>
    <w:rsid w:val="4D9605FB"/>
    <w:rsid w:val="4DA33AF3"/>
    <w:rsid w:val="4ED270DF"/>
    <w:rsid w:val="4EFC06FA"/>
    <w:rsid w:val="4F7D26D8"/>
    <w:rsid w:val="4FDE1D32"/>
    <w:rsid w:val="5104337F"/>
    <w:rsid w:val="51EB4B97"/>
    <w:rsid w:val="531F5C61"/>
    <w:rsid w:val="53433103"/>
    <w:rsid w:val="555929AB"/>
    <w:rsid w:val="5592362A"/>
    <w:rsid w:val="585338F8"/>
    <w:rsid w:val="5A13112F"/>
    <w:rsid w:val="5A7871E4"/>
    <w:rsid w:val="5B7802EC"/>
    <w:rsid w:val="5B987426"/>
    <w:rsid w:val="5C1C0F6B"/>
    <w:rsid w:val="5D0B0AB7"/>
    <w:rsid w:val="5D4A0782"/>
    <w:rsid w:val="5DD91722"/>
    <w:rsid w:val="5DF80871"/>
    <w:rsid w:val="5E291625"/>
    <w:rsid w:val="5F3F4774"/>
    <w:rsid w:val="60C2618A"/>
    <w:rsid w:val="60DB7F27"/>
    <w:rsid w:val="611E67B9"/>
    <w:rsid w:val="61470852"/>
    <w:rsid w:val="616A26DE"/>
    <w:rsid w:val="62372CC9"/>
    <w:rsid w:val="637C431B"/>
    <w:rsid w:val="63B77D53"/>
    <w:rsid w:val="64583D10"/>
    <w:rsid w:val="64731110"/>
    <w:rsid w:val="64C311EE"/>
    <w:rsid w:val="656126A9"/>
    <w:rsid w:val="67272935"/>
    <w:rsid w:val="680021EB"/>
    <w:rsid w:val="68E1689C"/>
    <w:rsid w:val="68FE7A87"/>
    <w:rsid w:val="69390E10"/>
    <w:rsid w:val="6A594273"/>
    <w:rsid w:val="6C355C98"/>
    <w:rsid w:val="6CFD35E2"/>
    <w:rsid w:val="6D100244"/>
    <w:rsid w:val="6D1A4D1A"/>
    <w:rsid w:val="6DB70AE4"/>
    <w:rsid w:val="6E104B09"/>
    <w:rsid w:val="6E50380D"/>
    <w:rsid w:val="6EBA223D"/>
    <w:rsid w:val="6FD51F07"/>
    <w:rsid w:val="6FF14EE2"/>
    <w:rsid w:val="70CB71C1"/>
    <w:rsid w:val="71274E0C"/>
    <w:rsid w:val="7172232C"/>
    <w:rsid w:val="71984A9D"/>
    <w:rsid w:val="73BF24A1"/>
    <w:rsid w:val="74713406"/>
    <w:rsid w:val="757C5983"/>
    <w:rsid w:val="76E25BC1"/>
    <w:rsid w:val="77CC1585"/>
    <w:rsid w:val="78174E80"/>
    <w:rsid w:val="790A380E"/>
    <w:rsid w:val="7C5276E9"/>
    <w:rsid w:val="7F4A0701"/>
    <w:rsid w:val="7F7555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2"/>
    <w:unhideWhenUsed/>
    <w:qFormat/>
    <w:uiPriority w:val="9"/>
    <w:pPr>
      <w:keepNext/>
      <w:keepLines/>
      <w:spacing w:before="20" w:after="20" w:line="416" w:lineRule="auto"/>
      <w:outlineLvl w:val="1"/>
    </w:pPr>
    <w:rPr>
      <w:rFonts w:eastAsia="方正黑体_GBK" w:asciiTheme="majorAscii" w:hAnsiTheme="majorAscii" w:cstheme="majorBidi"/>
      <w:bCs/>
      <w:sz w:val="30"/>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Document Map"/>
    <w:basedOn w:val="1"/>
    <w:link w:val="37"/>
    <w:semiHidden/>
    <w:unhideWhenUsed/>
    <w:qFormat/>
    <w:uiPriority w:val="99"/>
    <w:rPr>
      <w:rFonts w:ascii="宋体"/>
      <w:sz w:val="18"/>
      <w:szCs w:val="18"/>
    </w:rPr>
  </w:style>
  <w:style w:type="paragraph" w:styleId="8">
    <w:name w:val="annotation text"/>
    <w:basedOn w:val="1"/>
    <w:semiHidden/>
    <w:unhideWhenUsed/>
    <w:qFormat/>
    <w:uiPriority w:val="99"/>
    <w:pPr>
      <w:jc w:val="left"/>
    </w:pPr>
  </w:style>
  <w:style w:type="paragraph" w:styleId="9">
    <w:name w:val="Body Text"/>
    <w:basedOn w:val="1"/>
    <w:next w:val="1"/>
    <w:link w:val="32"/>
    <w:qFormat/>
    <w:uiPriority w:val="99"/>
    <w:pPr>
      <w:autoSpaceDE w:val="0"/>
      <w:autoSpaceDN w:val="0"/>
      <w:jc w:val="left"/>
    </w:pPr>
    <w:rPr>
      <w:rFonts w:ascii="宋体" w:hAnsi="宋体"/>
      <w:kern w:val="0"/>
      <w:szCs w:val="21"/>
      <w:lang w:val="zh-CN"/>
    </w:rPr>
  </w:style>
  <w:style w:type="paragraph" w:styleId="10">
    <w:name w:val="Plain Text"/>
    <w:basedOn w:val="1"/>
    <w:link w:val="28"/>
    <w:qFormat/>
    <w:uiPriority w:val="0"/>
    <w:rPr>
      <w:rFonts w:ascii="宋体" w:hAnsi="Courier New"/>
      <w:szCs w:val="20"/>
    </w:rPr>
  </w:style>
  <w:style w:type="paragraph" w:styleId="11">
    <w:name w:val="Body Text Indent 2"/>
    <w:basedOn w:val="1"/>
    <w:qFormat/>
    <w:uiPriority w:val="99"/>
    <w:pPr>
      <w:spacing w:line="360" w:lineRule="auto"/>
    </w:pPr>
  </w:style>
  <w:style w:type="paragraph" w:styleId="12">
    <w:name w:val="Balloon Text"/>
    <w:basedOn w:val="1"/>
    <w:link w:val="43"/>
    <w:semiHidden/>
    <w:unhideWhenUsed/>
    <w:qFormat/>
    <w:uiPriority w:val="99"/>
    <w:rPr>
      <w:sz w:val="18"/>
      <w:szCs w:val="18"/>
    </w:rPr>
  </w:style>
  <w:style w:type="paragraph" w:styleId="13">
    <w:name w:val="footer"/>
    <w:basedOn w:val="1"/>
    <w:link w:val="26"/>
    <w:unhideWhenUsed/>
    <w:qFormat/>
    <w:uiPriority w:val="0"/>
    <w:pPr>
      <w:tabs>
        <w:tab w:val="center" w:pos="4153"/>
        <w:tab w:val="right" w:pos="8306"/>
      </w:tabs>
      <w:snapToGrid w:val="0"/>
      <w:jc w:val="left"/>
    </w:pPr>
    <w:rPr>
      <w:sz w:val="18"/>
      <w:szCs w:val="18"/>
    </w:rPr>
  </w:style>
  <w:style w:type="paragraph" w:styleId="14">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link w:val="35"/>
    <w:semiHidden/>
    <w:unhideWhenUsed/>
    <w:qFormat/>
    <w:uiPriority w:val="99"/>
    <w:pPr>
      <w:spacing w:after="120"/>
      <w:ind w:left="420" w:leftChars="200"/>
    </w:pPr>
    <w:rPr>
      <w:sz w:val="16"/>
      <w:szCs w:val="16"/>
    </w:rPr>
  </w:style>
  <w:style w:type="paragraph" w:styleId="1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semiHidden/>
    <w:unhideWhenUsed/>
    <w:qFormat/>
    <w:uiPriority w:val="99"/>
    <w:rPr>
      <w:sz w:val="24"/>
    </w:rPr>
  </w:style>
  <w:style w:type="paragraph" w:styleId="18">
    <w:name w:val="Title"/>
    <w:basedOn w:val="1"/>
    <w:next w:val="1"/>
    <w:link w:val="33"/>
    <w:qFormat/>
    <w:uiPriority w:val="10"/>
    <w:pPr>
      <w:spacing w:before="240" w:after="60"/>
      <w:jc w:val="center"/>
      <w:outlineLvl w:val="0"/>
    </w:pPr>
    <w:rPr>
      <w:rFonts w:ascii="Calibri Light" w:hAnsi="Calibri Light"/>
      <w:b/>
      <w:bCs/>
      <w:sz w:val="32"/>
      <w:szCs w:val="32"/>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page number"/>
    <w:qFormat/>
    <w:uiPriority w:val="0"/>
  </w:style>
  <w:style w:type="paragraph" w:customStyle="1" w:styleId="24">
    <w:name w:val="正文缩2"/>
    <w:qFormat/>
    <w:uiPriority w:val="0"/>
    <w:pPr>
      <w:spacing w:line="360" w:lineRule="auto"/>
      <w:ind w:firstLine="240" w:firstLineChars="100"/>
    </w:pPr>
    <w:rPr>
      <w:rFonts w:ascii="Calibri" w:hAnsi="Calibri" w:eastAsia="宋体" w:cs="Times New Roman"/>
      <w:color w:val="FF0000"/>
      <w:kern w:val="0"/>
      <w:sz w:val="24"/>
      <w:szCs w:val="24"/>
      <w:lang w:val="en-US" w:eastAsia="zh-CN" w:bidi="ar-SA"/>
    </w:rPr>
  </w:style>
  <w:style w:type="character" w:customStyle="1" w:styleId="25">
    <w:name w:val="页眉 Char"/>
    <w:basedOn w:val="21"/>
    <w:link w:val="14"/>
    <w:qFormat/>
    <w:uiPriority w:val="99"/>
    <w:rPr>
      <w:sz w:val="18"/>
      <w:szCs w:val="18"/>
    </w:rPr>
  </w:style>
  <w:style w:type="character" w:customStyle="1" w:styleId="26">
    <w:name w:val="页脚 Char"/>
    <w:basedOn w:val="21"/>
    <w:link w:val="13"/>
    <w:qFormat/>
    <w:uiPriority w:val="0"/>
    <w:rPr>
      <w:sz w:val="18"/>
      <w:szCs w:val="18"/>
    </w:rPr>
  </w:style>
  <w:style w:type="character" w:customStyle="1" w:styleId="27">
    <w:name w:val="纯文本 Char"/>
    <w:basedOn w:val="21"/>
    <w:semiHidden/>
    <w:qFormat/>
    <w:uiPriority w:val="99"/>
    <w:rPr>
      <w:rFonts w:ascii="宋体" w:hAnsi="Courier New" w:eastAsia="宋体" w:cs="Courier New"/>
      <w:szCs w:val="21"/>
    </w:rPr>
  </w:style>
  <w:style w:type="character" w:customStyle="1" w:styleId="28">
    <w:name w:val="纯文本 Char1"/>
    <w:link w:val="10"/>
    <w:qFormat/>
    <w:uiPriority w:val="0"/>
    <w:rPr>
      <w:rFonts w:ascii="宋体" w:hAnsi="Courier New" w:eastAsia="宋体" w:cs="Times New Roman"/>
      <w:szCs w:val="20"/>
    </w:rPr>
  </w:style>
  <w:style w:type="character" w:customStyle="1" w:styleId="29">
    <w:name w:val="标题 1 Char"/>
    <w:basedOn w:val="21"/>
    <w:link w:val="2"/>
    <w:qFormat/>
    <w:uiPriority w:val="9"/>
    <w:rPr>
      <w:rFonts w:ascii="Times New Roman" w:hAnsi="Times New Roman" w:eastAsia="宋体" w:cs="Times New Roman"/>
      <w:b/>
      <w:bCs/>
      <w:kern w:val="44"/>
      <w:sz w:val="44"/>
      <w:szCs w:val="44"/>
    </w:rPr>
  </w:style>
  <w:style w:type="paragraph" w:customStyle="1" w:styleId="30">
    <w:name w:val="正  文"/>
    <w:basedOn w:val="1"/>
    <w:qFormat/>
    <w:uiPriority w:val="0"/>
    <w:pPr>
      <w:spacing w:line="360" w:lineRule="auto"/>
      <w:ind w:firstLine="200" w:firstLineChars="200"/>
    </w:pPr>
    <w:rPr>
      <w:rFonts w:ascii="宋体"/>
      <w:sz w:val="24"/>
    </w:rPr>
  </w:style>
  <w:style w:type="paragraph" w:styleId="31">
    <w:name w:val="List Paragraph"/>
    <w:basedOn w:val="1"/>
    <w:qFormat/>
    <w:uiPriority w:val="34"/>
    <w:pPr>
      <w:ind w:firstLine="420" w:firstLineChars="200"/>
    </w:pPr>
  </w:style>
  <w:style w:type="character" w:customStyle="1" w:styleId="32">
    <w:name w:val="正文文本 Char"/>
    <w:basedOn w:val="21"/>
    <w:link w:val="9"/>
    <w:qFormat/>
    <w:uiPriority w:val="99"/>
    <w:rPr>
      <w:rFonts w:ascii="宋体" w:hAnsi="宋体" w:eastAsia="宋体" w:cs="Times New Roman"/>
      <w:kern w:val="0"/>
      <w:szCs w:val="21"/>
      <w:lang w:val="zh-CN"/>
    </w:rPr>
  </w:style>
  <w:style w:type="character" w:customStyle="1" w:styleId="33">
    <w:name w:val="标题 Char"/>
    <w:basedOn w:val="21"/>
    <w:link w:val="18"/>
    <w:qFormat/>
    <w:uiPriority w:val="10"/>
    <w:rPr>
      <w:rFonts w:ascii="Calibri Light" w:hAnsi="Calibri Light" w:eastAsia="宋体" w:cs="Times New Roman"/>
      <w:b/>
      <w:bCs/>
      <w:sz w:val="32"/>
      <w:szCs w:val="32"/>
    </w:rPr>
  </w:style>
  <w:style w:type="paragraph" w:customStyle="1" w:styleId="34">
    <w:name w:val="表头"/>
    <w:qFormat/>
    <w:uiPriority w:val="0"/>
    <w:pPr>
      <w:jc w:val="both"/>
    </w:pPr>
    <w:rPr>
      <w:rFonts w:ascii="宋体" w:hAnsi="Times New Roman" w:eastAsia="宋体" w:cs="Times New Roman"/>
      <w:b/>
      <w:snapToGrid w:val="0"/>
      <w:kern w:val="0"/>
      <w:sz w:val="24"/>
      <w:szCs w:val="24"/>
      <w:lang w:val="en-US" w:eastAsia="zh-CN" w:bidi="ar-SA"/>
    </w:rPr>
  </w:style>
  <w:style w:type="character" w:customStyle="1" w:styleId="35">
    <w:name w:val="正文文本缩进 3 Char"/>
    <w:basedOn w:val="21"/>
    <w:link w:val="15"/>
    <w:semiHidden/>
    <w:qFormat/>
    <w:uiPriority w:val="99"/>
    <w:rPr>
      <w:rFonts w:ascii="Times New Roman" w:hAnsi="Times New Roman" w:eastAsia="宋体" w:cs="Times New Roman"/>
      <w:sz w:val="16"/>
      <w:szCs w:val="16"/>
    </w:rPr>
  </w:style>
  <w:style w:type="character" w:customStyle="1" w:styleId="36">
    <w:name w:val="标题 3 Char"/>
    <w:basedOn w:val="21"/>
    <w:link w:val="4"/>
    <w:qFormat/>
    <w:uiPriority w:val="0"/>
    <w:rPr>
      <w:rFonts w:ascii="Times New Roman" w:hAnsi="Times New Roman" w:eastAsia="宋体" w:cs="Times New Roman"/>
      <w:b/>
      <w:bCs/>
      <w:sz w:val="32"/>
      <w:szCs w:val="32"/>
    </w:rPr>
  </w:style>
  <w:style w:type="character" w:customStyle="1" w:styleId="37">
    <w:name w:val="文档结构图 Char"/>
    <w:basedOn w:val="21"/>
    <w:link w:val="7"/>
    <w:semiHidden/>
    <w:qFormat/>
    <w:uiPriority w:val="99"/>
    <w:rPr>
      <w:rFonts w:ascii="宋体" w:hAnsi="Times New Roman" w:eastAsia="宋体" w:cs="Times New Roman"/>
      <w:sz w:val="18"/>
      <w:szCs w:val="18"/>
    </w:rPr>
  </w:style>
  <w:style w:type="paragraph" w:customStyle="1" w:styleId="38">
    <w:name w:val="一级小标题"/>
    <w:basedOn w:val="1"/>
    <w:link w:val="39"/>
    <w:qFormat/>
    <w:uiPriority w:val="0"/>
    <w:pPr>
      <w:spacing w:line="600" w:lineRule="exact"/>
      <w:ind w:firstLine="200" w:firstLineChars="200"/>
      <w:outlineLvl w:val="1"/>
    </w:pPr>
    <w:rPr>
      <w:rFonts w:ascii="仿宋_GB2312" w:hAnsi="仿宋_GB2312" w:eastAsia="仿宋_GB2312" w:cs="仿宋_GB2312"/>
      <w:b/>
      <w:bCs/>
      <w:sz w:val="32"/>
      <w:szCs w:val="32"/>
    </w:rPr>
  </w:style>
  <w:style w:type="character" w:customStyle="1" w:styleId="39">
    <w:name w:val="一级小标题 Char"/>
    <w:basedOn w:val="21"/>
    <w:link w:val="38"/>
    <w:qFormat/>
    <w:uiPriority w:val="0"/>
    <w:rPr>
      <w:rFonts w:ascii="仿宋_GB2312" w:hAnsi="仿宋_GB2312" w:eastAsia="仿宋_GB2312" w:cs="仿宋_GB2312"/>
      <w:b/>
      <w:bCs/>
      <w:sz w:val="32"/>
      <w:szCs w:val="32"/>
    </w:rPr>
  </w:style>
  <w:style w:type="paragraph" w:customStyle="1" w:styleId="40">
    <w:name w:val="正文内容"/>
    <w:basedOn w:val="1"/>
    <w:link w:val="41"/>
    <w:qFormat/>
    <w:uiPriority w:val="0"/>
    <w:pPr>
      <w:spacing w:line="600" w:lineRule="exact"/>
      <w:ind w:firstLine="640" w:firstLineChars="200"/>
    </w:pPr>
    <w:rPr>
      <w:rFonts w:ascii="仿宋_GB2312" w:hAnsi="仿宋_GB2312" w:eastAsia="仿宋_GB2312" w:cs="仿宋_GB2312"/>
      <w:sz w:val="32"/>
      <w:szCs w:val="32"/>
    </w:rPr>
  </w:style>
  <w:style w:type="character" w:customStyle="1" w:styleId="41">
    <w:name w:val="正文内容 Char"/>
    <w:basedOn w:val="21"/>
    <w:link w:val="40"/>
    <w:qFormat/>
    <w:uiPriority w:val="0"/>
    <w:rPr>
      <w:rFonts w:ascii="仿宋_GB2312" w:hAnsi="仿宋_GB2312" w:eastAsia="仿宋_GB2312" w:cs="仿宋_GB2312"/>
      <w:sz w:val="32"/>
      <w:szCs w:val="32"/>
    </w:rPr>
  </w:style>
  <w:style w:type="character" w:customStyle="1" w:styleId="42">
    <w:name w:val="标题 2 Char"/>
    <w:basedOn w:val="21"/>
    <w:link w:val="3"/>
    <w:qFormat/>
    <w:uiPriority w:val="0"/>
    <w:rPr>
      <w:rFonts w:eastAsia="方正黑体_GBK" w:asciiTheme="majorAscii" w:hAnsiTheme="majorAscii" w:cstheme="majorBidi"/>
      <w:bCs/>
      <w:sz w:val="30"/>
      <w:szCs w:val="32"/>
    </w:rPr>
  </w:style>
  <w:style w:type="character" w:customStyle="1" w:styleId="43">
    <w:name w:val="批注框文本 Char"/>
    <w:basedOn w:val="21"/>
    <w:link w:val="12"/>
    <w:semiHidden/>
    <w:qFormat/>
    <w:uiPriority w:val="99"/>
    <w:rPr>
      <w:rFonts w:ascii="Times New Roman" w:hAnsi="Times New Roman" w:eastAsia="宋体" w:cs="Times New Roman"/>
      <w:sz w:val="18"/>
      <w:szCs w:val="18"/>
    </w:rPr>
  </w:style>
  <w:style w:type="character" w:customStyle="1" w:styleId="44">
    <w:name w:val="font41"/>
    <w:basedOn w:val="21"/>
    <w:qFormat/>
    <w:uiPriority w:val="0"/>
    <w:rPr>
      <w:rFonts w:hint="eastAsia" w:ascii="宋体" w:hAnsi="宋体" w:eastAsia="宋体" w:cs="宋体"/>
      <w:color w:val="FF0000"/>
      <w:sz w:val="24"/>
      <w:szCs w:val="24"/>
      <w:u w:val="none"/>
    </w:rPr>
  </w:style>
  <w:style w:type="character" w:customStyle="1" w:styleId="45">
    <w:name w:val="font31"/>
    <w:basedOn w:val="21"/>
    <w:qFormat/>
    <w:uiPriority w:val="0"/>
    <w:rPr>
      <w:rFonts w:hint="eastAsia" w:ascii="宋体" w:hAnsi="宋体" w:eastAsia="宋体" w:cs="宋体"/>
      <w:color w:val="000000"/>
      <w:sz w:val="24"/>
      <w:szCs w:val="24"/>
      <w:u w:val="none"/>
    </w:rPr>
  </w:style>
  <w:style w:type="character" w:customStyle="1" w:styleId="46">
    <w:name w:val="font81"/>
    <w:basedOn w:val="21"/>
    <w:qFormat/>
    <w:uiPriority w:val="0"/>
    <w:rPr>
      <w:rFonts w:hint="eastAsia" w:ascii="宋体" w:hAnsi="宋体" w:eastAsia="宋体" w:cs="宋体"/>
      <w:color w:val="000000"/>
      <w:sz w:val="22"/>
      <w:szCs w:val="22"/>
      <w:u w:val="none"/>
    </w:rPr>
  </w:style>
  <w:style w:type="character" w:customStyle="1" w:styleId="47">
    <w:name w:val="font91"/>
    <w:basedOn w:val="21"/>
    <w:qFormat/>
    <w:uiPriority w:val="0"/>
    <w:rPr>
      <w:rFonts w:hint="eastAsia" w:ascii="宋体" w:hAnsi="宋体" w:eastAsia="宋体" w:cs="宋体"/>
      <w:color w:val="000000"/>
      <w:sz w:val="22"/>
      <w:szCs w:val="22"/>
      <w:u w:val="single"/>
    </w:rPr>
  </w:style>
  <w:style w:type="character" w:customStyle="1" w:styleId="48">
    <w:name w:val="font21"/>
    <w:basedOn w:val="21"/>
    <w:qFormat/>
    <w:uiPriority w:val="0"/>
    <w:rPr>
      <w:rFonts w:hint="eastAsia" w:ascii="宋体" w:hAnsi="宋体" w:eastAsia="宋体" w:cs="宋体"/>
      <w:color w:val="000000"/>
      <w:sz w:val="22"/>
      <w:szCs w:val="22"/>
      <w:u w:val="none"/>
    </w:rPr>
  </w:style>
  <w:style w:type="paragraph" w:customStyle="1" w:styleId="49">
    <w:name w:val="条目名称"/>
    <w:basedOn w:val="50"/>
    <w:qFormat/>
    <w:uiPriority w:val="0"/>
    <w:pPr>
      <w:numPr>
        <w:ilvl w:val="0"/>
        <w:numId w:val="1"/>
      </w:numPr>
      <w:ind w:firstLineChars="0"/>
      <w:outlineLvl w:val="1"/>
    </w:pPr>
    <w:rPr>
      <w:rFonts w:ascii="方正仿宋_GBK" w:hAnsi="宋体" w:eastAsia="仿宋_GB2312"/>
      <w:kern w:val="2"/>
      <w:sz w:val="32"/>
    </w:rPr>
  </w:style>
  <w:style w:type="paragraph" w:customStyle="1" w:styleId="50">
    <w:name w:val="编号正文"/>
    <w:basedOn w:val="1"/>
    <w:qFormat/>
    <w:uiPriority w:val="0"/>
    <w:pPr>
      <w:ind w:left="3823" w:hanging="420"/>
    </w:pPr>
    <w:rPr>
      <w:rFonts w:ascii="方正仿宋_GBK"/>
      <w:color w:val="auto"/>
      <w:sz w:val="28"/>
    </w:rPr>
  </w:style>
  <w:style w:type="paragraph" w:customStyle="1" w:styleId="51">
    <w:name w:val="Table Paragraph"/>
    <w:qFormat/>
    <w:uiPriority w:val="0"/>
    <w:pPr>
      <w:widowControl w:val="0"/>
      <w:jc w:val="both"/>
    </w:pPr>
    <w:rPr>
      <w:rFonts w:ascii="宋体" w:hAnsi="宋体" w:eastAsia="宋体" w:cs="宋体"/>
      <w:kern w:val="2"/>
      <w:sz w:val="21"/>
      <w:szCs w:val="24"/>
      <w:lang w:val="zh-CN" w:eastAsia="zh-CN" w:bidi="zh-CN"/>
    </w:rPr>
  </w:style>
  <w:style w:type="character" w:customStyle="1" w:styleId="52">
    <w:name w:val="font101"/>
    <w:basedOn w:val="21"/>
    <w:qFormat/>
    <w:uiPriority w:val="0"/>
    <w:rPr>
      <w:rFonts w:hint="eastAsia" w:ascii="宋体" w:hAnsi="宋体" w:eastAsia="宋体" w:cs="宋体"/>
      <w:color w:val="000000"/>
      <w:sz w:val="22"/>
      <w:szCs w:val="22"/>
      <w:u w:val="none"/>
      <w:vertAlign w:val="superscript"/>
    </w:rPr>
  </w:style>
  <w:style w:type="paragraph" w:customStyle="1" w:styleId="53">
    <w:name w:val="表格文字"/>
    <w:basedOn w:val="1"/>
    <w:autoRedefine/>
    <w:qFormat/>
    <w:uiPriority w:val="0"/>
    <w:pPr>
      <w:spacing w:before="25" w:after="25"/>
    </w:pPr>
    <w:rPr>
      <w:rFonts w:ascii="Times New Roman" w:hAnsi="Times New Roman" w:eastAsia="宋体" w:cs="Times New Roman"/>
      <w:bCs/>
      <w:spacing w:val="10"/>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3728</Words>
  <Characters>3842</Characters>
  <Lines>1</Lines>
  <Paragraphs>1</Paragraphs>
  <TotalTime>49</TotalTime>
  <ScaleCrop>false</ScaleCrop>
  <LinksUpToDate>false</LinksUpToDate>
  <CharactersWithSpaces>4392</CharactersWithSpaces>
  <Application>WPS Office_12.8.2.19830_F1E327BC-269C-435d-A152-05C5408002CA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2022-08-31T01:45:00Z</dcterms:created>
  <dc:creator>China</dc:creator>
  <cp:lastModifiedBy>danrui</cp:lastModifiedBy>
  <cp:lastPrinted>2026-06-03T01:38:00Z</cp:lastPrinted>
  <dcterms:modified xsi:type="dcterms:W3CDTF">2026-07-31T08:20:29Z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2052-12.8.2.19830</vt:lpwstr>
  </property>
  <property fmtid="{D5CDD505-2E9C-101B-9397-08002B2CF9AE}" pid="3" name="ICV">
    <vt:lpwstr>E50BB3A2BF6E49E98BB9CF9E03DD8915_13</vt:lpwstr>
  </property>
  <property fmtid="{D5CDD505-2E9C-101B-9397-08002B2CF9AE}" pid="4" name="KSOTemplateDocerSaveRecord">
    <vt:lpwstr>eyJoZGlkIjoiN2U5YThhZTU4YzJhYmUyZmU1ZjE3NzM5ZmQ1NWQ5MTQiLCJ1c2VySWQiOiIzMDA3MDk3NjMifQ==</vt:lpwstr>
  </property>
</Properties>
</file>